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84A3F5" w14:textId="77777777" w:rsidR="006716E6" w:rsidRDefault="006716E6" w:rsidP="006716E6">
      <w:pPr>
        <w:pStyle w:val="paragraph"/>
        <w:spacing w:before="0" w:beforeAutospacing="0" w:after="0" w:afterAutospacing="0"/>
        <w:textAlignment w:val="baseline"/>
        <w:rPr>
          <w:rFonts w:ascii="Arial" w:hAnsi="Arial" w:cs="Arial"/>
          <w:color w:val="000000"/>
          <w:sz w:val="18"/>
          <w:szCs w:val="18"/>
        </w:rPr>
      </w:pPr>
      <w:r>
        <w:rPr>
          <w:rFonts w:asciiTheme="minorHAnsi" w:eastAsiaTheme="minorHAnsi" w:hAnsiTheme="minorHAnsi" w:cstheme="minorBidi"/>
          <w:noProof/>
          <w:lang w:eastAsia="en-US"/>
        </w:rPr>
        <w:drawing>
          <wp:inline distT="0" distB="0" distL="0" distR="0" wp14:anchorId="29E3A31B" wp14:editId="1CF51D1A">
            <wp:extent cx="1426866" cy="1426866"/>
            <wp:effectExtent l="0" t="0" r="0" b="0"/>
            <wp:docPr id="3" name="Image 3" descr="/var/folders/mc/l1j6sm692x54n4rh7cm385wm0000gn/T/com.microsoft.Word/Content.MSO/9468ED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ar/folders/mc/l1j6sm692x54n4rh7cm385wm0000gn/T/com.microsoft.Word/Content.MSO/9468ED95.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0541" cy="1440541"/>
                    </a:xfrm>
                    <a:prstGeom prst="rect">
                      <a:avLst/>
                    </a:prstGeom>
                    <a:noFill/>
                    <a:ln>
                      <a:noFill/>
                    </a:ln>
                  </pic:spPr>
                </pic:pic>
              </a:graphicData>
            </a:graphic>
          </wp:inline>
        </w:drawing>
      </w:r>
    </w:p>
    <w:p w14:paraId="2E92D076" w14:textId="77777777" w:rsidR="006716E6" w:rsidRDefault="006716E6" w:rsidP="006716E6">
      <w:pPr>
        <w:pStyle w:val="paragraph"/>
        <w:spacing w:before="0" w:beforeAutospacing="0" w:after="0" w:afterAutospacing="0"/>
        <w:jc w:val="right"/>
        <w:textAlignment w:val="baseline"/>
        <w:rPr>
          <w:rFonts w:ascii="Arial" w:hAnsi="Arial" w:cs="Arial"/>
          <w:color w:val="000000"/>
          <w:sz w:val="18"/>
          <w:szCs w:val="18"/>
        </w:rPr>
      </w:pPr>
      <w:r>
        <w:rPr>
          <w:rStyle w:val="normaltextrun"/>
          <w:rFonts w:ascii="Arial" w:hAnsi="Arial" w:cs="Arial"/>
          <w:color w:val="666666"/>
          <w:sz w:val="22"/>
          <w:szCs w:val="22"/>
        </w:rPr>
        <w:t>Département d’études littéraires</w:t>
      </w:r>
      <w:r>
        <w:rPr>
          <w:rStyle w:val="eop"/>
          <w:rFonts w:ascii="Arial" w:hAnsi="Arial" w:cs="Arial"/>
          <w:color w:val="000000"/>
          <w:sz w:val="22"/>
          <w:szCs w:val="22"/>
        </w:rPr>
        <w:t> </w:t>
      </w:r>
    </w:p>
    <w:p w14:paraId="51540C44" w14:textId="77777777" w:rsidR="006716E6" w:rsidRDefault="006716E6" w:rsidP="006716E6">
      <w:pPr>
        <w:pStyle w:val="paragraph"/>
        <w:spacing w:before="0" w:beforeAutospacing="0" w:after="0" w:afterAutospacing="0"/>
        <w:jc w:val="right"/>
        <w:textAlignment w:val="baseline"/>
        <w:rPr>
          <w:rFonts w:ascii="Arial" w:hAnsi="Arial" w:cs="Arial"/>
          <w:color w:val="000000"/>
          <w:sz w:val="18"/>
          <w:szCs w:val="18"/>
        </w:rPr>
      </w:pPr>
      <w:r>
        <w:rPr>
          <w:rStyle w:val="normaltextrun"/>
          <w:rFonts w:ascii="Arial" w:hAnsi="Arial" w:cs="Arial"/>
          <w:color w:val="666666"/>
          <w:sz w:val="22"/>
          <w:szCs w:val="22"/>
        </w:rPr>
        <w:t>Université du Québec à Montréal</w:t>
      </w:r>
      <w:r>
        <w:rPr>
          <w:rStyle w:val="eop"/>
          <w:rFonts w:ascii="Arial" w:hAnsi="Arial" w:cs="Arial"/>
          <w:color w:val="000000"/>
          <w:sz w:val="22"/>
          <w:szCs w:val="22"/>
        </w:rPr>
        <w:t> </w:t>
      </w:r>
    </w:p>
    <w:p w14:paraId="20677EE5" w14:textId="77777777" w:rsidR="006716E6" w:rsidRDefault="006716E6" w:rsidP="006716E6">
      <w:pPr>
        <w:pStyle w:val="paragraph"/>
        <w:spacing w:before="0" w:beforeAutospacing="0" w:after="0" w:afterAutospacing="0"/>
        <w:jc w:val="right"/>
        <w:textAlignment w:val="baseline"/>
        <w:rPr>
          <w:rFonts w:ascii="Arial" w:hAnsi="Arial" w:cs="Arial"/>
          <w:color w:val="000000"/>
          <w:sz w:val="18"/>
          <w:szCs w:val="18"/>
        </w:rPr>
      </w:pPr>
      <w:r>
        <w:rPr>
          <w:rStyle w:val="normaltextrun"/>
          <w:rFonts w:ascii="Arial" w:hAnsi="Arial" w:cs="Arial"/>
          <w:color w:val="666666"/>
          <w:sz w:val="22"/>
          <w:szCs w:val="22"/>
          <w:shd w:val="clear" w:color="auto" w:fill="FFFFFF"/>
        </w:rPr>
        <w:t>C.P. 8888, </w:t>
      </w:r>
      <w:proofErr w:type="spellStart"/>
      <w:r>
        <w:rPr>
          <w:rStyle w:val="spellingerror"/>
          <w:rFonts w:ascii="Arial" w:hAnsi="Arial" w:cs="Arial"/>
          <w:color w:val="666666"/>
          <w:sz w:val="22"/>
          <w:szCs w:val="22"/>
          <w:shd w:val="clear" w:color="auto" w:fill="FFFFFF"/>
        </w:rPr>
        <w:t>succ</w:t>
      </w:r>
      <w:proofErr w:type="spellEnd"/>
      <w:r>
        <w:rPr>
          <w:rStyle w:val="normaltextrun"/>
          <w:rFonts w:ascii="Arial" w:hAnsi="Arial" w:cs="Arial"/>
          <w:color w:val="666666"/>
          <w:sz w:val="22"/>
          <w:szCs w:val="22"/>
          <w:shd w:val="clear" w:color="auto" w:fill="FFFFFF"/>
        </w:rPr>
        <w:t>. Centre-ville</w:t>
      </w:r>
      <w:r>
        <w:rPr>
          <w:rStyle w:val="eop"/>
          <w:rFonts w:ascii="Arial" w:hAnsi="Arial" w:cs="Arial"/>
          <w:color w:val="000000"/>
          <w:sz w:val="22"/>
          <w:szCs w:val="22"/>
        </w:rPr>
        <w:t> </w:t>
      </w:r>
    </w:p>
    <w:p w14:paraId="3D7BEA23" w14:textId="65BEEB64" w:rsidR="006716E6" w:rsidRDefault="006716E6" w:rsidP="006716E6">
      <w:pPr>
        <w:pStyle w:val="paragraph"/>
        <w:spacing w:before="0" w:beforeAutospacing="0" w:after="0" w:afterAutospacing="0"/>
        <w:jc w:val="right"/>
        <w:textAlignment w:val="baseline"/>
        <w:rPr>
          <w:rFonts w:ascii="Arial" w:hAnsi="Arial" w:cs="Arial"/>
          <w:color w:val="000000"/>
          <w:sz w:val="18"/>
          <w:szCs w:val="18"/>
        </w:rPr>
      </w:pPr>
      <w:r>
        <w:rPr>
          <w:rStyle w:val="normaltextrun"/>
          <w:rFonts w:ascii="Arial" w:hAnsi="Arial" w:cs="Arial"/>
          <w:color w:val="666666"/>
          <w:sz w:val="22"/>
          <w:szCs w:val="22"/>
          <w:shd w:val="clear" w:color="auto" w:fill="FFFFFF"/>
        </w:rPr>
        <w:t>Montréal, QC H3C 3P8</w:t>
      </w:r>
      <w:r>
        <w:rPr>
          <w:rStyle w:val="normaltextrun"/>
          <w:rFonts w:ascii="Arial" w:hAnsi="Arial" w:cs="Arial"/>
          <w:color w:val="666666"/>
          <w:sz w:val="22"/>
          <w:szCs w:val="22"/>
        </w:rPr>
        <w:t> </w:t>
      </w:r>
      <w:r>
        <w:rPr>
          <w:rStyle w:val="normaltextrun"/>
          <w:rFonts w:ascii="Arial" w:hAnsi="Arial" w:cs="Arial"/>
          <w:color w:val="666666"/>
          <w:sz w:val="22"/>
          <w:szCs w:val="22"/>
          <w:shd w:val="clear" w:color="auto" w:fill="FFFFFF"/>
        </w:rPr>
        <w:t>CANADA</w:t>
      </w:r>
      <w:r>
        <w:rPr>
          <w:rStyle w:val="eop"/>
          <w:rFonts w:ascii="Arial" w:hAnsi="Arial" w:cs="Arial"/>
          <w:color w:val="000000"/>
          <w:sz w:val="22"/>
          <w:szCs w:val="22"/>
        </w:rPr>
        <w:t> </w:t>
      </w:r>
    </w:p>
    <w:p w14:paraId="55D21D7A" w14:textId="77777777" w:rsidR="006716E6" w:rsidRDefault="00F66E02" w:rsidP="006716E6">
      <w:pPr>
        <w:pStyle w:val="paragraph"/>
        <w:spacing w:before="0" w:beforeAutospacing="0" w:after="0" w:afterAutospacing="0"/>
        <w:jc w:val="right"/>
        <w:textAlignment w:val="baseline"/>
        <w:rPr>
          <w:rFonts w:ascii="Arial" w:hAnsi="Arial" w:cs="Arial"/>
          <w:color w:val="000000"/>
          <w:sz w:val="18"/>
          <w:szCs w:val="18"/>
        </w:rPr>
      </w:pPr>
      <w:hyperlink r:id="rId8" w:tgtFrame="_blank" w:history="1">
        <w:r w:rsidR="006716E6">
          <w:rPr>
            <w:rStyle w:val="normaltextrun"/>
            <w:rFonts w:ascii="Arial" w:hAnsi="Arial" w:cs="Arial"/>
            <w:color w:val="1155CC"/>
            <w:sz w:val="22"/>
            <w:szCs w:val="22"/>
            <w:u w:val="single"/>
          </w:rPr>
          <w:t>assosemio.uqam@gmail.com</w:t>
        </w:r>
      </w:hyperlink>
      <w:r w:rsidR="006716E6">
        <w:rPr>
          <w:rStyle w:val="normaltextrun"/>
          <w:rFonts w:ascii="Arial" w:hAnsi="Arial" w:cs="Arial"/>
          <w:color w:val="000000"/>
          <w:sz w:val="22"/>
          <w:szCs w:val="22"/>
        </w:rPr>
        <w:t> /</w:t>
      </w:r>
      <w:hyperlink r:id="rId9" w:tgtFrame="_blank" w:history="1">
        <w:r w:rsidR="006716E6">
          <w:rPr>
            <w:rStyle w:val="normaltextrun"/>
            <w:rFonts w:ascii="Arial" w:hAnsi="Arial" w:cs="Arial"/>
            <w:color w:val="000000"/>
            <w:sz w:val="22"/>
            <w:szCs w:val="22"/>
          </w:rPr>
          <w:t> </w:t>
        </w:r>
      </w:hyperlink>
      <w:hyperlink r:id="rId10" w:tgtFrame="_blank" w:history="1">
        <w:r w:rsidR="006716E6">
          <w:rPr>
            <w:rStyle w:val="normaltextrun"/>
            <w:rFonts w:ascii="Arial" w:hAnsi="Arial" w:cs="Arial"/>
            <w:color w:val="1155CC"/>
            <w:sz w:val="22"/>
            <w:szCs w:val="22"/>
            <w:u w:val="single"/>
          </w:rPr>
          <w:t>assosemio-uqam.ca</w:t>
        </w:r>
      </w:hyperlink>
    </w:p>
    <w:p w14:paraId="78C1A636" w14:textId="77777777" w:rsidR="006123AC" w:rsidRDefault="00F66E02"/>
    <w:p w14:paraId="38125E1A" w14:textId="77777777" w:rsidR="006716E6" w:rsidRPr="006716E6" w:rsidRDefault="006716E6">
      <w:pPr>
        <w:rPr>
          <w:sz w:val="32"/>
          <w:szCs w:val="32"/>
        </w:rPr>
      </w:pPr>
    </w:p>
    <w:p w14:paraId="5B06E361" w14:textId="6A6BB9A0" w:rsidR="00684A9A" w:rsidRPr="00C23B1E" w:rsidRDefault="00684A9A" w:rsidP="006716E6">
      <w:pPr>
        <w:jc w:val="center"/>
        <w:rPr>
          <w:rFonts w:ascii="Arial" w:hAnsi="Arial" w:cs="Arial"/>
          <w:sz w:val="32"/>
          <w:szCs w:val="32"/>
          <w:u w:val="single"/>
        </w:rPr>
      </w:pPr>
      <w:r w:rsidRPr="00C23B1E">
        <w:rPr>
          <w:rFonts w:ascii="Arial" w:hAnsi="Arial" w:cs="Arial"/>
          <w:sz w:val="32"/>
          <w:szCs w:val="32"/>
          <w:u w:val="single"/>
        </w:rPr>
        <w:t>Procès-verbal</w:t>
      </w:r>
    </w:p>
    <w:p w14:paraId="33B0E848" w14:textId="24FEB8DE" w:rsidR="006716E6" w:rsidRPr="006716E6" w:rsidRDefault="006716E6" w:rsidP="006716E6">
      <w:pPr>
        <w:jc w:val="center"/>
        <w:rPr>
          <w:rFonts w:ascii="Arial" w:hAnsi="Arial" w:cs="Arial"/>
          <w:sz w:val="32"/>
          <w:szCs w:val="32"/>
        </w:rPr>
      </w:pPr>
      <w:r w:rsidRPr="006716E6">
        <w:rPr>
          <w:rFonts w:ascii="Arial" w:hAnsi="Arial" w:cs="Arial"/>
          <w:sz w:val="32"/>
          <w:szCs w:val="32"/>
        </w:rPr>
        <w:t xml:space="preserve">Assemblée générale </w:t>
      </w:r>
      <w:r w:rsidR="00A748DE">
        <w:rPr>
          <w:rFonts w:ascii="Arial" w:hAnsi="Arial" w:cs="Arial"/>
          <w:sz w:val="32"/>
          <w:szCs w:val="32"/>
        </w:rPr>
        <w:t>extraordinaire</w:t>
      </w:r>
    </w:p>
    <w:p w14:paraId="24CBEE05" w14:textId="764330F1" w:rsidR="006716E6" w:rsidRDefault="000D60AB" w:rsidP="006716E6">
      <w:pPr>
        <w:jc w:val="center"/>
        <w:rPr>
          <w:rFonts w:ascii="Arial" w:hAnsi="Arial" w:cs="Arial"/>
          <w:sz w:val="32"/>
          <w:szCs w:val="32"/>
        </w:rPr>
      </w:pPr>
      <w:r>
        <w:rPr>
          <w:rFonts w:ascii="Arial" w:hAnsi="Arial" w:cs="Arial"/>
          <w:sz w:val="32"/>
          <w:szCs w:val="32"/>
        </w:rPr>
        <w:t xml:space="preserve">Lundi 18 mai </w:t>
      </w:r>
      <w:r w:rsidR="00FC520D">
        <w:rPr>
          <w:rFonts w:ascii="Arial" w:hAnsi="Arial" w:cs="Arial"/>
          <w:sz w:val="32"/>
          <w:szCs w:val="32"/>
        </w:rPr>
        <w:t>2020</w:t>
      </w:r>
      <w:r w:rsidR="001F48D5">
        <w:rPr>
          <w:rFonts w:ascii="Arial" w:hAnsi="Arial" w:cs="Arial"/>
          <w:sz w:val="32"/>
          <w:szCs w:val="32"/>
        </w:rPr>
        <w:t xml:space="preserve">, </w:t>
      </w:r>
      <w:r>
        <w:rPr>
          <w:rFonts w:ascii="Arial" w:hAnsi="Arial" w:cs="Arial"/>
          <w:sz w:val="32"/>
          <w:szCs w:val="32"/>
        </w:rPr>
        <w:t>14h</w:t>
      </w:r>
    </w:p>
    <w:p w14:paraId="11C91730" w14:textId="159050E5" w:rsidR="000D60AB" w:rsidRPr="006716E6" w:rsidRDefault="00D87FD5" w:rsidP="00D87FD5">
      <w:pPr>
        <w:tabs>
          <w:tab w:val="left" w:pos="2856"/>
          <w:tab w:val="center" w:pos="5040"/>
        </w:tabs>
        <w:rPr>
          <w:rFonts w:ascii="Arial" w:hAnsi="Arial" w:cs="Arial"/>
          <w:sz w:val="32"/>
          <w:szCs w:val="32"/>
        </w:rPr>
      </w:pPr>
      <w:r>
        <w:tab/>
        <w:t xml:space="preserve">Sur Zoom : </w:t>
      </w:r>
      <w:r>
        <w:tab/>
      </w:r>
      <w:hyperlink r:id="rId11" w:history="1">
        <w:r w:rsidRPr="005441CA">
          <w:rPr>
            <w:rStyle w:val="Lienhypertexte"/>
          </w:rPr>
          <w:t>https://uqam.zoom.us/j/95199392507</w:t>
        </w:r>
      </w:hyperlink>
    </w:p>
    <w:p w14:paraId="3E7703D1" w14:textId="77777777" w:rsidR="006716E6" w:rsidRPr="006716E6" w:rsidRDefault="006716E6">
      <w:pPr>
        <w:rPr>
          <w:rFonts w:ascii="Arial" w:hAnsi="Arial" w:cs="Arial"/>
        </w:rPr>
      </w:pPr>
    </w:p>
    <w:p w14:paraId="76DA4622" w14:textId="77777777" w:rsidR="006716E6" w:rsidRPr="006716E6" w:rsidRDefault="006716E6">
      <w:pPr>
        <w:rPr>
          <w:rFonts w:ascii="Arial" w:hAnsi="Arial" w:cs="Arial"/>
          <w:sz w:val="28"/>
          <w:szCs w:val="28"/>
          <w:u w:val="single"/>
        </w:rPr>
      </w:pPr>
      <w:r w:rsidRPr="006716E6">
        <w:rPr>
          <w:rFonts w:ascii="Arial" w:hAnsi="Arial" w:cs="Arial"/>
          <w:sz w:val="28"/>
          <w:szCs w:val="28"/>
          <w:u w:val="single"/>
        </w:rPr>
        <w:t>ORDRE DU JOUR</w:t>
      </w:r>
    </w:p>
    <w:p w14:paraId="2EC1850F" w14:textId="77777777" w:rsidR="006716E6" w:rsidRPr="006716E6" w:rsidRDefault="006716E6">
      <w:pPr>
        <w:rPr>
          <w:rFonts w:ascii="Arial" w:hAnsi="Arial" w:cs="Arial"/>
        </w:rPr>
      </w:pPr>
    </w:p>
    <w:p w14:paraId="78E2A258" w14:textId="490C266F" w:rsidR="005F2C76" w:rsidRDefault="006716E6" w:rsidP="006716E6">
      <w:pPr>
        <w:pStyle w:val="paragraph"/>
        <w:spacing w:before="0" w:beforeAutospacing="0" w:after="0" w:afterAutospacing="0"/>
        <w:textAlignment w:val="baseline"/>
        <w:rPr>
          <w:rStyle w:val="scxw3304606"/>
          <w:rFonts w:ascii="Arial" w:hAnsi="Arial" w:cs="Arial"/>
          <w:color w:val="000000"/>
          <w:lang w:val="fr-FR"/>
        </w:rPr>
      </w:pPr>
      <w:r w:rsidRPr="006716E6">
        <w:rPr>
          <w:rStyle w:val="normaltextrun"/>
          <w:rFonts w:ascii="Arial" w:hAnsi="Arial" w:cs="Arial"/>
          <w:lang w:val="fr-FR"/>
        </w:rPr>
        <w:t>1. Ouverture</w:t>
      </w:r>
      <w:r w:rsidRPr="006716E6">
        <w:rPr>
          <w:rStyle w:val="scxw3304606"/>
          <w:rFonts w:ascii="Arial" w:hAnsi="Arial" w:cs="Arial"/>
          <w:color w:val="000000"/>
          <w:lang w:val="fr-FR"/>
        </w:rPr>
        <w:t> </w:t>
      </w:r>
      <w:r w:rsidRPr="006716E6">
        <w:rPr>
          <w:rFonts w:ascii="Arial" w:hAnsi="Arial" w:cs="Arial"/>
          <w:color w:val="000000"/>
          <w:lang w:val="fr-FR"/>
        </w:rPr>
        <w:br/>
      </w:r>
      <w:r w:rsidRPr="006716E6">
        <w:rPr>
          <w:rStyle w:val="normaltextrun"/>
          <w:rFonts w:ascii="Arial" w:hAnsi="Arial" w:cs="Arial"/>
          <w:lang w:val="fr-FR"/>
        </w:rPr>
        <w:t>1.1 Animation et secrétariat</w:t>
      </w:r>
      <w:r w:rsidRPr="006716E6">
        <w:rPr>
          <w:rStyle w:val="scxw3304606"/>
          <w:rFonts w:ascii="Arial" w:hAnsi="Arial" w:cs="Arial"/>
          <w:color w:val="000000"/>
          <w:lang w:val="fr-FR"/>
        </w:rPr>
        <w:t> </w:t>
      </w:r>
      <w:r w:rsidRPr="006716E6">
        <w:rPr>
          <w:rFonts w:ascii="Arial" w:hAnsi="Arial" w:cs="Arial"/>
          <w:color w:val="000000"/>
          <w:lang w:val="fr-FR"/>
        </w:rPr>
        <w:br/>
      </w:r>
      <w:r w:rsidRPr="006716E6">
        <w:rPr>
          <w:rStyle w:val="normaltextrun"/>
          <w:rFonts w:ascii="Arial" w:hAnsi="Arial" w:cs="Arial"/>
          <w:lang w:val="fr-FR"/>
        </w:rPr>
        <w:t>1.2 Adoption de l’ordre du jour</w:t>
      </w:r>
    </w:p>
    <w:p w14:paraId="722B3D7F" w14:textId="2C5E9DAC" w:rsidR="005F2C76" w:rsidRPr="005F2C76" w:rsidRDefault="005F2C76" w:rsidP="006716E6">
      <w:pPr>
        <w:pStyle w:val="paragraph"/>
        <w:spacing w:before="0" w:beforeAutospacing="0" w:after="0" w:afterAutospacing="0"/>
        <w:textAlignment w:val="baseline"/>
        <w:rPr>
          <w:rFonts w:ascii="Arial" w:hAnsi="Arial" w:cs="Arial"/>
          <w:color w:val="000000"/>
          <w:lang w:val="fr-FR"/>
        </w:rPr>
      </w:pPr>
      <w:r>
        <w:rPr>
          <w:rStyle w:val="scxw3304606"/>
          <w:rFonts w:ascii="Arial" w:hAnsi="Arial" w:cs="Arial"/>
          <w:color w:val="000000"/>
          <w:lang w:val="fr-FR"/>
        </w:rPr>
        <w:t xml:space="preserve">1.3 </w:t>
      </w:r>
      <w:r w:rsidR="00ED01F4">
        <w:rPr>
          <w:rStyle w:val="scxw3304606"/>
          <w:rFonts w:ascii="Arial" w:hAnsi="Arial" w:cs="Arial"/>
          <w:color w:val="000000"/>
          <w:lang w:val="fr-FR"/>
        </w:rPr>
        <w:t>Adoption</w:t>
      </w:r>
      <w:r>
        <w:rPr>
          <w:rStyle w:val="scxw3304606"/>
          <w:rFonts w:ascii="Arial" w:hAnsi="Arial" w:cs="Arial"/>
          <w:color w:val="000000"/>
          <w:lang w:val="fr-FR"/>
        </w:rPr>
        <w:t xml:space="preserve"> des procès-verbaux de l’AG du 23 septembre 2019</w:t>
      </w:r>
    </w:p>
    <w:p w14:paraId="10F1C787" w14:textId="77777777" w:rsidR="006716E6" w:rsidRPr="006716E6" w:rsidRDefault="006716E6" w:rsidP="006716E6">
      <w:pPr>
        <w:pStyle w:val="paragraph"/>
        <w:spacing w:before="0" w:beforeAutospacing="0" w:after="0" w:afterAutospacing="0"/>
        <w:textAlignment w:val="baseline"/>
        <w:rPr>
          <w:rFonts w:ascii="Arial" w:hAnsi="Arial" w:cs="Arial"/>
          <w:color w:val="000000"/>
          <w:sz w:val="18"/>
          <w:szCs w:val="18"/>
          <w:lang w:val="fr-FR"/>
        </w:rPr>
      </w:pPr>
      <w:r w:rsidRPr="006716E6">
        <w:rPr>
          <w:rStyle w:val="eop"/>
          <w:rFonts w:ascii="Arial" w:hAnsi="Arial" w:cs="Arial"/>
          <w:color w:val="000000"/>
          <w:lang w:val="fr-FR"/>
        </w:rPr>
        <w:t> </w:t>
      </w:r>
    </w:p>
    <w:p w14:paraId="2FD86996" w14:textId="7A4A3287" w:rsidR="00A748DE" w:rsidRDefault="00A748DE" w:rsidP="00A748DE">
      <w:pPr>
        <w:pStyle w:val="paragraph"/>
        <w:spacing w:before="0" w:beforeAutospacing="0" w:after="0" w:afterAutospacing="0"/>
        <w:textAlignment w:val="baseline"/>
        <w:rPr>
          <w:rStyle w:val="scxw3304606"/>
          <w:rFonts w:ascii="Arial" w:hAnsi="Arial" w:cs="Arial"/>
          <w:color w:val="000000"/>
          <w:lang w:val="fr-FR"/>
        </w:rPr>
      </w:pPr>
      <w:r>
        <w:rPr>
          <w:rStyle w:val="normaltextrun"/>
          <w:rFonts w:ascii="Arial" w:hAnsi="Arial" w:cs="Arial"/>
          <w:lang w:val="fr-FR"/>
        </w:rPr>
        <w:t>2</w:t>
      </w:r>
      <w:r w:rsidR="006716E6" w:rsidRPr="006716E6">
        <w:rPr>
          <w:rStyle w:val="normaltextrun"/>
          <w:rFonts w:ascii="Arial" w:hAnsi="Arial" w:cs="Arial"/>
          <w:lang w:val="fr-FR"/>
        </w:rPr>
        <w:t xml:space="preserve">. Bilan </w:t>
      </w:r>
      <w:r>
        <w:rPr>
          <w:rStyle w:val="normaltextrun"/>
          <w:rFonts w:ascii="Arial" w:hAnsi="Arial" w:cs="Arial"/>
          <w:lang w:val="fr-FR"/>
        </w:rPr>
        <w:t>de la</w:t>
      </w:r>
      <w:r w:rsidR="008B128D">
        <w:rPr>
          <w:rStyle w:val="normaltextrun"/>
          <w:rFonts w:ascii="Arial" w:hAnsi="Arial" w:cs="Arial"/>
          <w:lang w:val="fr-FR"/>
        </w:rPr>
        <w:t xml:space="preserve"> gestion de crise</w:t>
      </w:r>
      <w:r w:rsidR="006716E6" w:rsidRPr="006716E6">
        <w:rPr>
          <w:rStyle w:val="scxw3304606"/>
          <w:rFonts w:ascii="Arial" w:hAnsi="Arial" w:cs="Arial"/>
          <w:color w:val="000000"/>
          <w:lang w:val="fr-FR"/>
        </w:rPr>
        <w:t> </w:t>
      </w:r>
      <w:r w:rsidR="006716E6" w:rsidRPr="006716E6">
        <w:rPr>
          <w:rFonts w:ascii="Arial" w:hAnsi="Arial" w:cs="Arial"/>
          <w:color w:val="000000"/>
          <w:lang w:val="fr-FR"/>
        </w:rPr>
        <w:br/>
      </w:r>
      <w:r>
        <w:rPr>
          <w:rStyle w:val="normaltextrun"/>
          <w:rFonts w:ascii="Arial" w:hAnsi="Arial" w:cs="Arial"/>
          <w:lang w:val="fr-FR"/>
        </w:rPr>
        <w:t>2</w:t>
      </w:r>
      <w:r w:rsidR="006716E6" w:rsidRPr="006716E6">
        <w:rPr>
          <w:rStyle w:val="normaltextrun"/>
          <w:rFonts w:ascii="Arial" w:hAnsi="Arial" w:cs="Arial"/>
          <w:lang w:val="fr-FR"/>
        </w:rPr>
        <w:t>.1 Activités de l’Asso sémio</w:t>
      </w:r>
      <w:r w:rsidR="006716E6" w:rsidRPr="006716E6">
        <w:rPr>
          <w:rStyle w:val="scxw3304606"/>
          <w:rFonts w:ascii="Arial" w:hAnsi="Arial" w:cs="Arial"/>
          <w:color w:val="000000"/>
          <w:lang w:val="fr-FR"/>
        </w:rPr>
        <w:t> </w:t>
      </w:r>
      <w:r w:rsidR="006716E6" w:rsidRPr="006716E6">
        <w:rPr>
          <w:rFonts w:ascii="Arial" w:hAnsi="Arial" w:cs="Arial"/>
          <w:color w:val="000000"/>
          <w:lang w:val="fr-FR"/>
        </w:rPr>
        <w:br/>
      </w:r>
      <w:r>
        <w:rPr>
          <w:rStyle w:val="normaltextrun"/>
          <w:rFonts w:ascii="Arial" w:hAnsi="Arial" w:cs="Arial"/>
          <w:lang w:val="fr-FR"/>
        </w:rPr>
        <w:t>2</w:t>
      </w:r>
      <w:r w:rsidR="006716E6" w:rsidRPr="006716E6">
        <w:rPr>
          <w:rStyle w:val="normaltextrun"/>
          <w:rFonts w:ascii="Arial" w:hAnsi="Arial" w:cs="Arial"/>
          <w:lang w:val="fr-FR"/>
        </w:rPr>
        <w:t>.1.1 Comité exécutif</w:t>
      </w:r>
      <w:r w:rsidR="006716E6" w:rsidRPr="006716E6">
        <w:rPr>
          <w:rStyle w:val="scxw3304606"/>
          <w:rFonts w:ascii="Arial" w:hAnsi="Arial" w:cs="Arial"/>
          <w:color w:val="000000"/>
          <w:lang w:val="fr-FR"/>
        </w:rPr>
        <w:t> </w:t>
      </w:r>
    </w:p>
    <w:p w14:paraId="60829F38" w14:textId="21FC9CBE" w:rsidR="00A748DE" w:rsidRDefault="00A748DE" w:rsidP="00A748DE">
      <w:pPr>
        <w:pStyle w:val="paragraph"/>
        <w:spacing w:before="0" w:beforeAutospacing="0" w:after="0" w:afterAutospacing="0"/>
        <w:textAlignment w:val="baseline"/>
        <w:rPr>
          <w:rStyle w:val="scxw3304606"/>
          <w:rFonts w:ascii="Arial" w:hAnsi="Arial" w:cs="Arial"/>
          <w:color w:val="000000"/>
          <w:lang w:val="fr-FR"/>
        </w:rPr>
      </w:pPr>
      <w:r>
        <w:rPr>
          <w:rStyle w:val="scxw3304606"/>
          <w:rFonts w:ascii="Arial" w:hAnsi="Arial" w:cs="Arial"/>
          <w:color w:val="000000"/>
          <w:lang w:val="fr-FR"/>
        </w:rPr>
        <w:t>2.1.2 CAP</w:t>
      </w:r>
    </w:p>
    <w:p w14:paraId="0E7D96F4" w14:textId="0E3F1469" w:rsidR="006716E6" w:rsidRDefault="00A748DE" w:rsidP="00A748DE">
      <w:pPr>
        <w:pStyle w:val="paragraph"/>
        <w:spacing w:before="0" w:beforeAutospacing="0" w:after="0" w:afterAutospacing="0"/>
        <w:textAlignment w:val="baseline"/>
        <w:rPr>
          <w:rStyle w:val="scxw3304606"/>
          <w:rFonts w:ascii="Arial" w:hAnsi="Arial" w:cs="Arial"/>
          <w:color w:val="000000"/>
          <w:lang w:val="fr-FR"/>
        </w:rPr>
      </w:pPr>
      <w:r>
        <w:rPr>
          <w:rStyle w:val="scxw3304606"/>
          <w:rFonts w:ascii="Arial" w:hAnsi="Arial" w:cs="Arial"/>
          <w:color w:val="000000"/>
          <w:lang w:val="fr-FR"/>
        </w:rPr>
        <w:t>2.1.</w:t>
      </w:r>
      <w:r w:rsidR="00684A9A">
        <w:rPr>
          <w:rStyle w:val="scxw3304606"/>
          <w:rFonts w:ascii="Arial" w:hAnsi="Arial" w:cs="Arial"/>
          <w:color w:val="000000"/>
          <w:lang w:val="fr-FR"/>
        </w:rPr>
        <w:t>3</w:t>
      </w:r>
      <w:r>
        <w:rPr>
          <w:rStyle w:val="scxw3304606"/>
          <w:rFonts w:ascii="Arial" w:hAnsi="Arial" w:cs="Arial"/>
          <w:color w:val="000000"/>
          <w:lang w:val="fr-FR"/>
        </w:rPr>
        <w:t xml:space="preserve"> Comité paritaire de programme</w:t>
      </w:r>
    </w:p>
    <w:p w14:paraId="3939E233" w14:textId="7CA786D4" w:rsidR="00A748DE" w:rsidRDefault="00A748DE" w:rsidP="00A748DE">
      <w:pPr>
        <w:pStyle w:val="paragraph"/>
        <w:spacing w:before="0" w:beforeAutospacing="0" w:after="0" w:afterAutospacing="0"/>
        <w:textAlignment w:val="baseline"/>
        <w:rPr>
          <w:rStyle w:val="scxw3304606"/>
          <w:rFonts w:ascii="Arial" w:hAnsi="Arial" w:cs="Arial"/>
          <w:color w:val="000000"/>
          <w:lang w:val="fr-FR"/>
        </w:rPr>
      </w:pPr>
    </w:p>
    <w:p w14:paraId="78EDF494" w14:textId="72C4FCF5" w:rsidR="00A748DE" w:rsidRDefault="00A748DE" w:rsidP="00A748DE">
      <w:pPr>
        <w:pStyle w:val="paragraph"/>
        <w:spacing w:before="0" w:beforeAutospacing="0" w:after="0" w:afterAutospacing="0"/>
        <w:textAlignment w:val="baseline"/>
        <w:rPr>
          <w:rStyle w:val="scxw3304606"/>
          <w:rFonts w:ascii="Arial" w:hAnsi="Arial" w:cs="Arial"/>
          <w:color w:val="000000"/>
          <w:lang w:val="fr-FR"/>
        </w:rPr>
      </w:pPr>
      <w:r>
        <w:rPr>
          <w:rStyle w:val="scxw3304606"/>
          <w:rFonts w:ascii="Arial" w:hAnsi="Arial" w:cs="Arial"/>
          <w:color w:val="000000"/>
          <w:lang w:val="fr-FR"/>
        </w:rPr>
        <w:t>3. Tour de table ― COVID-19</w:t>
      </w:r>
    </w:p>
    <w:p w14:paraId="0A292889" w14:textId="1E93B139" w:rsidR="005F2C76" w:rsidRDefault="005F2C76" w:rsidP="00A748DE">
      <w:pPr>
        <w:pStyle w:val="paragraph"/>
        <w:spacing w:before="0" w:beforeAutospacing="0" w:after="0" w:afterAutospacing="0"/>
        <w:textAlignment w:val="baseline"/>
        <w:rPr>
          <w:rStyle w:val="scxw3304606"/>
          <w:rFonts w:ascii="Arial" w:hAnsi="Arial" w:cs="Arial"/>
          <w:color w:val="000000"/>
          <w:lang w:val="fr-FR"/>
        </w:rPr>
      </w:pPr>
      <w:r>
        <w:rPr>
          <w:rStyle w:val="scxw3304606"/>
          <w:rFonts w:ascii="Arial" w:hAnsi="Arial" w:cs="Arial"/>
          <w:color w:val="000000"/>
          <w:lang w:val="fr-FR"/>
        </w:rPr>
        <w:t>3.1 Suggestions à transmettre à la direction de programme</w:t>
      </w:r>
    </w:p>
    <w:p w14:paraId="23029813" w14:textId="7846BD59" w:rsidR="00F22045" w:rsidRPr="00A748DE" w:rsidRDefault="00F22045" w:rsidP="00A748DE">
      <w:pPr>
        <w:pStyle w:val="paragraph"/>
        <w:spacing w:before="0" w:beforeAutospacing="0" w:after="0" w:afterAutospacing="0"/>
        <w:textAlignment w:val="baseline"/>
        <w:rPr>
          <w:rFonts w:ascii="Arial" w:hAnsi="Arial" w:cs="Arial"/>
          <w:color w:val="000000"/>
          <w:lang w:val="fr-FR"/>
        </w:rPr>
      </w:pPr>
      <w:r>
        <w:rPr>
          <w:rStyle w:val="scxw3304606"/>
          <w:rFonts w:ascii="Arial" w:hAnsi="Arial" w:cs="Arial"/>
          <w:color w:val="000000"/>
          <w:lang w:val="fr-FR"/>
        </w:rPr>
        <w:t>3.2 Autres informations</w:t>
      </w:r>
    </w:p>
    <w:p w14:paraId="0314C412" w14:textId="77777777" w:rsidR="006716E6" w:rsidRPr="006716E6" w:rsidRDefault="006716E6" w:rsidP="006716E6">
      <w:pPr>
        <w:pStyle w:val="paragraph"/>
        <w:spacing w:before="0" w:beforeAutospacing="0" w:after="0" w:afterAutospacing="0"/>
        <w:textAlignment w:val="baseline"/>
        <w:rPr>
          <w:rFonts w:ascii="Arial" w:hAnsi="Arial" w:cs="Arial"/>
          <w:color w:val="000000"/>
          <w:sz w:val="18"/>
          <w:szCs w:val="18"/>
          <w:lang w:val="fr-FR"/>
        </w:rPr>
      </w:pPr>
      <w:r w:rsidRPr="006716E6">
        <w:rPr>
          <w:rStyle w:val="eop"/>
          <w:rFonts w:ascii="Arial" w:hAnsi="Arial" w:cs="Arial"/>
          <w:color w:val="000000"/>
          <w:lang w:val="fr-FR"/>
        </w:rPr>
        <w:t> </w:t>
      </w:r>
    </w:p>
    <w:p w14:paraId="72053225" w14:textId="0DD96938" w:rsidR="006716E6" w:rsidRDefault="006716E6" w:rsidP="00A748DE">
      <w:pPr>
        <w:pStyle w:val="paragraph"/>
        <w:spacing w:before="0" w:beforeAutospacing="0" w:after="0" w:afterAutospacing="0"/>
        <w:textAlignment w:val="baseline"/>
        <w:rPr>
          <w:rStyle w:val="normaltextrun"/>
          <w:rFonts w:ascii="Arial" w:hAnsi="Arial" w:cs="Arial"/>
          <w:lang w:val="fr-FR"/>
        </w:rPr>
      </w:pPr>
      <w:r w:rsidRPr="006716E6">
        <w:rPr>
          <w:rStyle w:val="normaltextrun"/>
          <w:rFonts w:ascii="Arial" w:hAnsi="Arial" w:cs="Arial"/>
          <w:lang w:val="fr-FR"/>
        </w:rPr>
        <w:t xml:space="preserve">4. </w:t>
      </w:r>
      <w:r w:rsidR="00A748DE">
        <w:rPr>
          <w:rStyle w:val="normaltextrun"/>
          <w:rFonts w:ascii="Arial" w:hAnsi="Arial" w:cs="Arial"/>
          <w:lang w:val="fr-FR"/>
        </w:rPr>
        <w:t xml:space="preserve">Fond d’urgence </w:t>
      </w:r>
      <w:r w:rsidR="007A14D8">
        <w:rPr>
          <w:rStyle w:val="normaltextrun"/>
          <w:rFonts w:ascii="Arial" w:hAnsi="Arial" w:cs="Arial"/>
          <w:lang w:val="fr-FR"/>
        </w:rPr>
        <w:t>― Bourses d’aide financière</w:t>
      </w:r>
    </w:p>
    <w:p w14:paraId="3D4F26EE" w14:textId="65D846D0" w:rsidR="005678E3" w:rsidRDefault="00A748DE" w:rsidP="00A748DE">
      <w:pPr>
        <w:pStyle w:val="paragraph"/>
        <w:spacing w:before="0" w:beforeAutospacing="0" w:after="0" w:afterAutospacing="0"/>
        <w:textAlignment w:val="baseline"/>
        <w:rPr>
          <w:rStyle w:val="normaltextrun"/>
          <w:rFonts w:ascii="Arial" w:hAnsi="Arial" w:cs="Arial"/>
          <w:lang w:val="fr-FR"/>
        </w:rPr>
      </w:pPr>
      <w:r>
        <w:rPr>
          <w:rStyle w:val="normaltextrun"/>
          <w:rFonts w:ascii="Arial" w:hAnsi="Arial" w:cs="Arial"/>
          <w:lang w:val="fr-FR"/>
        </w:rPr>
        <w:t>4.1 Bilan financier provisoire</w:t>
      </w:r>
    </w:p>
    <w:p w14:paraId="53425686" w14:textId="1E17CEA9" w:rsidR="005F2C76" w:rsidRPr="006716E6" w:rsidRDefault="005F2C76" w:rsidP="00A748DE">
      <w:pPr>
        <w:pStyle w:val="paragraph"/>
        <w:spacing w:before="0" w:beforeAutospacing="0" w:after="0" w:afterAutospacing="0"/>
        <w:textAlignment w:val="baseline"/>
        <w:rPr>
          <w:rFonts w:ascii="Arial" w:hAnsi="Arial" w:cs="Arial"/>
          <w:color w:val="000000"/>
          <w:sz w:val="18"/>
          <w:szCs w:val="18"/>
          <w:lang w:val="fr-FR"/>
        </w:rPr>
      </w:pPr>
      <w:r>
        <w:rPr>
          <w:rStyle w:val="normaltextrun"/>
          <w:rFonts w:ascii="Arial" w:hAnsi="Arial" w:cs="Arial"/>
          <w:lang w:val="fr-FR"/>
        </w:rPr>
        <w:t xml:space="preserve">4.2 </w:t>
      </w:r>
      <w:r w:rsidR="007A14D8">
        <w:rPr>
          <w:rStyle w:val="normaltextrun"/>
          <w:rFonts w:ascii="Arial" w:hAnsi="Arial" w:cs="Arial"/>
          <w:lang w:val="fr-FR"/>
        </w:rPr>
        <w:t>Vote pour la création d’un</w:t>
      </w:r>
      <w:r>
        <w:rPr>
          <w:rStyle w:val="normaltextrun"/>
          <w:rFonts w:ascii="Arial" w:hAnsi="Arial" w:cs="Arial"/>
          <w:lang w:val="fr-FR"/>
        </w:rPr>
        <w:t xml:space="preserve"> fond d’urgence </w:t>
      </w:r>
      <w:r w:rsidR="007A14D8">
        <w:rPr>
          <w:rStyle w:val="normaltextrun"/>
          <w:rFonts w:ascii="Arial" w:hAnsi="Arial" w:cs="Arial"/>
          <w:lang w:val="fr-FR"/>
        </w:rPr>
        <w:t>― Bourses</w:t>
      </w:r>
      <w:r w:rsidR="00935333">
        <w:rPr>
          <w:rStyle w:val="normaltextrun"/>
          <w:rFonts w:ascii="Arial" w:hAnsi="Arial" w:cs="Arial"/>
          <w:lang w:val="fr-FR"/>
        </w:rPr>
        <w:t xml:space="preserve"> d’aide financière</w:t>
      </w:r>
    </w:p>
    <w:p w14:paraId="073CCCB3" w14:textId="7741B6C3" w:rsidR="006716E6" w:rsidRPr="006716E6" w:rsidRDefault="006716E6" w:rsidP="00A748DE">
      <w:pPr>
        <w:pStyle w:val="paragraph"/>
        <w:spacing w:before="0" w:beforeAutospacing="0" w:after="0" w:afterAutospacing="0"/>
        <w:textAlignment w:val="baseline"/>
        <w:rPr>
          <w:rFonts w:ascii="Arial" w:hAnsi="Arial" w:cs="Arial"/>
          <w:color w:val="000000"/>
          <w:sz w:val="18"/>
          <w:szCs w:val="18"/>
          <w:lang w:val="fr-FR"/>
        </w:rPr>
      </w:pPr>
      <w:r w:rsidRPr="006716E6">
        <w:rPr>
          <w:rStyle w:val="eop"/>
          <w:rFonts w:ascii="Arial" w:hAnsi="Arial" w:cs="Arial"/>
          <w:color w:val="000000"/>
          <w:lang w:val="fr-FR"/>
        </w:rPr>
        <w:t>  </w:t>
      </w:r>
    </w:p>
    <w:p w14:paraId="428591DF" w14:textId="77777777" w:rsidR="006716E6" w:rsidRPr="006716E6" w:rsidRDefault="006716E6" w:rsidP="006716E6">
      <w:pPr>
        <w:pStyle w:val="paragraph"/>
        <w:spacing w:before="0" w:beforeAutospacing="0" w:after="0" w:afterAutospacing="0"/>
        <w:jc w:val="both"/>
        <w:textAlignment w:val="baseline"/>
        <w:rPr>
          <w:rFonts w:ascii="Arial" w:hAnsi="Arial" w:cs="Arial"/>
          <w:color w:val="000000"/>
          <w:sz w:val="18"/>
          <w:szCs w:val="18"/>
          <w:lang w:val="fr-FR"/>
        </w:rPr>
      </w:pPr>
      <w:r w:rsidRPr="006716E6">
        <w:rPr>
          <w:rStyle w:val="normaltextrun"/>
          <w:rFonts w:ascii="Arial" w:hAnsi="Arial" w:cs="Arial"/>
          <w:lang w:val="fr-FR"/>
        </w:rPr>
        <w:t>6. Annonces</w:t>
      </w:r>
      <w:r w:rsidRPr="006716E6">
        <w:rPr>
          <w:rStyle w:val="eop"/>
          <w:rFonts w:ascii="Arial" w:hAnsi="Arial" w:cs="Arial"/>
          <w:color w:val="000000"/>
          <w:lang w:val="fr-FR"/>
        </w:rPr>
        <w:t> </w:t>
      </w:r>
    </w:p>
    <w:p w14:paraId="1939DD40" w14:textId="77777777" w:rsidR="006716E6" w:rsidRPr="006716E6" w:rsidRDefault="006716E6" w:rsidP="006716E6">
      <w:pPr>
        <w:pStyle w:val="paragraph"/>
        <w:spacing w:before="0" w:beforeAutospacing="0" w:after="0" w:afterAutospacing="0"/>
        <w:jc w:val="both"/>
        <w:textAlignment w:val="baseline"/>
        <w:rPr>
          <w:rFonts w:ascii="Arial" w:hAnsi="Arial" w:cs="Arial"/>
          <w:color w:val="000000"/>
          <w:sz w:val="18"/>
          <w:szCs w:val="18"/>
          <w:lang w:val="fr-FR"/>
        </w:rPr>
      </w:pPr>
      <w:r w:rsidRPr="006716E6">
        <w:rPr>
          <w:rStyle w:val="normaltextrun"/>
          <w:rFonts w:ascii="Arial" w:hAnsi="Arial" w:cs="Arial"/>
          <w:lang w:val="fr-FR"/>
        </w:rPr>
        <w:t>7. Fermeture</w:t>
      </w:r>
      <w:r w:rsidRPr="006716E6">
        <w:rPr>
          <w:rStyle w:val="eop"/>
          <w:rFonts w:ascii="Arial" w:hAnsi="Arial" w:cs="Arial"/>
          <w:color w:val="000000"/>
          <w:lang w:val="fr-FR"/>
        </w:rPr>
        <w:t> </w:t>
      </w:r>
    </w:p>
    <w:p w14:paraId="5BE98D6E" w14:textId="6CC859CB" w:rsidR="006716E6" w:rsidRDefault="006716E6">
      <w:pPr>
        <w:rPr>
          <w:rFonts w:ascii="Arial" w:hAnsi="Arial" w:cs="Arial"/>
        </w:rPr>
      </w:pPr>
    </w:p>
    <w:p w14:paraId="43E38C87" w14:textId="77777777" w:rsidR="008513E4" w:rsidRDefault="008513E4">
      <w:pPr>
        <w:rPr>
          <w:rFonts w:ascii="Arial" w:hAnsi="Arial" w:cs="Arial"/>
          <w:u w:val="single"/>
        </w:rPr>
      </w:pPr>
    </w:p>
    <w:p w14:paraId="5D29C43E" w14:textId="2F7E19E1" w:rsidR="00A1651E" w:rsidRPr="00C23B1E" w:rsidRDefault="008513E4">
      <w:pPr>
        <w:rPr>
          <w:rFonts w:ascii="Arial" w:hAnsi="Arial" w:cs="Arial"/>
          <w:sz w:val="28"/>
          <w:szCs w:val="28"/>
          <w:u w:val="single"/>
        </w:rPr>
      </w:pPr>
      <w:r w:rsidRPr="00C23B1E">
        <w:rPr>
          <w:rFonts w:ascii="Arial" w:hAnsi="Arial" w:cs="Arial"/>
          <w:sz w:val="28"/>
          <w:szCs w:val="28"/>
          <w:u w:val="single"/>
        </w:rPr>
        <w:lastRenderedPageBreak/>
        <w:t>PROCÈS-VERBAL</w:t>
      </w:r>
      <w:r w:rsidR="00C23B1E" w:rsidRPr="00C23B1E">
        <w:rPr>
          <w:rFonts w:ascii="Arial" w:hAnsi="Arial" w:cs="Arial"/>
          <w:sz w:val="28"/>
          <w:szCs w:val="28"/>
          <w:u w:val="single"/>
        </w:rPr>
        <w:t> :</w:t>
      </w:r>
    </w:p>
    <w:p w14:paraId="3BC9484E" w14:textId="77777777" w:rsidR="008513E4" w:rsidRPr="004E1DA3" w:rsidRDefault="008513E4" w:rsidP="008513E4">
      <w:pPr>
        <w:spacing w:before="240"/>
        <w:rPr>
          <w:rFonts w:eastAsia="Times New Roman"/>
          <w:lang w:eastAsia="fr-CA"/>
        </w:rPr>
      </w:pPr>
      <w:r w:rsidRPr="004E1DA3">
        <w:rPr>
          <w:rFonts w:ascii="Arial" w:eastAsia="Times New Roman" w:hAnsi="Arial" w:cs="Arial"/>
          <w:color w:val="000000"/>
          <w:lang w:eastAsia="fr-CA"/>
        </w:rPr>
        <w:t>Personnes présentes à l’Assemblée Générale Extraordinaire :</w:t>
      </w:r>
    </w:p>
    <w:p w14:paraId="33E7BB2B" w14:textId="77777777" w:rsidR="008513E4" w:rsidRPr="004E1DA3" w:rsidRDefault="008513E4" w:rsidP="008513E4">
      <w:pPr>
        <w:spacing w:before="240"/>
        <w:rPr>
          <w:rFonts w:eastAsia="Times New Roman"/>
          <w:lang w:eastAsia="fr-CA"/>
        </w:rPr>
      </w:pPr>
      <w:r w:rsidRPr="004E1DA3">
        <w:rPr>
          <w:rFonts w:ascii="Arial" w:eastAsia="Times New Roman" w:hAnsi="Arial" w:cs="Arial"/>
          <w:color w:val="000000"/>
          <w:u w:val="single"/>
          <w:lang w:eastAsia="fr-CA"/>
        </w:rPr>
        <w:t>Comité Exécutif</w:t>
      </w:r>
    </w:p>
    <w:p w14:paraId="5C042A80" w14:textId="77777777" w:rsidR="008513E4" w:rsidRPr="004E1DA3" w:rsidRDefault="008513E4" w:rsidP="008513E4">
      <w:pPr>
        <w:spacing w:before="240"/>
        <w:contextualSpacing/>
        <w:rPr>
          <w:rFonts w:eastAsia="Times New Roman"/>
          <w:lang w:eastAsia="fr-CA"/>
        </w:rPr>
      </w:pPr>
      <w:r w:rsidRPr="004E1DA3">
        <w:rPr>
          <w:rFonts w:ascii="Arial" w:eastAsia="Times New Roman" w:hAnsi="Arial" w:cs="Arial"/>
          <w:color w:val="000000"/>
          <w:lang w:eastAsia="fr-CA"/>
        </w:rPr>
        <w:t>Megan Bédard, Trésorière</w:t>
      </w:r>
    </w:p>
    <w:p w14:paraId="26DF4E16" w14:textId="77777777" w:rsidR="008513E4" w:rsidRPr="004E1DA3" w:rsidRDefault="008513E4" w:rsidP="008513E4">
      <w:pPr>
        <w:spacing w:before="240"/>
        <w:contextualSpacing/>
        <w:rPr>
          <w:rFonts w:eastAsia="Times New Roman"/>
          <w:lang w:eastAsia="fr-CA"/>
        </w:rPr>
      </w:pPr>
      <w:r w:rsidRPr="004E1DA3">
        <w:rPr>
          <w:rFonts w:ascii="Arial" w:eastAsia="Times New Roman" w:hAnsi="Arial" w:cs="Arial"/>
          <w:color w:val="000000"/>
          <w:lang w:eastAsia="fr-CA"/>
        </w:rPr>
        <w:t>Stéphanie Roussel, Secrétaire</w:t>
      </w:r>
    </w:p>
    <w:p w14:paraId="68B1D4B7" w14:textId="46F76435" w:rsidR="008513E4" w:rsidRPr="004E1DA3" w:rsidRDefault="00CE7115" w:rsidP="005447CA">
      <w:pPr>
        <w:spacing w:before="240"/>
        <w:contextualSpacing/>
        <w:rPr>
          <w:rFonts w:eastAsia="Times New Roman"/>
          <w:lang w:eastAsia="fr-CA"/>
        </w:rPr>
      </w:pPr>
      <w:r>
        <w:rPr>
          <w:rFonts w:ascii="Arial" w:eastAsia="Times New Roman" w:hAnsi="Arial" w:cs="Arial"/>
          <w:color w:val="000000"/>
          <w:lang w:eastAsia="fr-CA"/>
        </w:rPr>
        <w:t xml:space="preserve">Joséane </w:t>
      </w:r>
      <w:r w:rsidR="008513E4" w:rsidRPr="004E1DA3">
        <w:rPr>
          <w:rFonts w:ascii="Arial" w:eastAsia="Times New Roman" w:hAnsi="Arial" w:cs="Arial"/>
          <w:color w:val="000000"/>
          <w:lang w:eastAsia="fr-CA"/>
        </w:rPr>
        <w:t>Beaulieu-April</w:t>
      </w:r>
      <w:r>
        <w:rPr>
          <w:rFonts w:ascii="Arial" w:eastAsia="Times New Roman" w:hAnsi="Arial" w:cs="Arial"/>
          <w:color w:val="000000"/>
          <w:lang w:eastAsia="fr-CA"/>
        </w:rPr>
        <w:t>, Coordination</w:t>
      </w:r>
    </w:p>
    <w:p w14:paraId="093A5171" w14:textId="77777777" w:rsidR="008513E4" w:rsidRPr="004E1DA3" w:rsidRDefault="008513E4" w:rsidP="008513E4">
      <w:pPr>
        <w:spacing w:before="240"/>
        <w:rPr>
          <w:rFonts w:eastAsia="Times New Roman"/>
          <w:lang w:eastAsia="fr-CA"/>
        </w:rPr>
      </w:pPr>
      <w:r w:rsidRPr="004E1DA3">
        <w:rPr>
          <w:rFonts w:ascii="Arial" w:eastAsia="Times New Roman" w:hAnsi="Arial" w:cs="Arial"/>
          <w:color w:val="000000"/>
          <w:u w:val="single"/>
          <w:lang w:eastAsia="fr-CA"/>
        </w:rPr>
        <w:t>Membres</w:t>
      </w:r>
    </w:p>
    <w:p w14:paraId="1D53112D" w14:textId="77777777" w:rsidR="008513E4" w:rsidRPr="004E1DA3" w:rsidRDefault="008513E4" w:rsidP="008513E4">
      <w:pPr>
        <w:spacing w:before="240"/>
        <w:contextualSpacing/>
        <w:rPr>
          <w:rFonts w:eastAsia="Times New Roman"/>
          <w:lang w:eastAsia="fr-CA"/>
        </w:rPr>
      </w:pPr>
      <w:r w:rsidRPr="004E1DA3">
        <w:rPr>
          <w:rFonts w:ascii="Arial" w:eastAsia="Times New Roman" w:hAnsi="Arial" w:cs="Arial"/>
          <w:color w:val="000000"/>
          <w:lang w:eastAsia="fr-CA"/>
        </w:rPr>
        <w:t>Julie Royer</w:t>
      </w:r>
    </w:p>
    <w:p w14:paraId="16C6BCDF" w14:textId="77777777" w:rsidR="008513E4" w:rsidRDefault="008513E4" w:rsidP="008513E4">
      <w:pPr>
        <w:spacing w:before="240"/>
        <w:contextualSpacing/>
        <w:rPr>
          <w:rFonts w:ascii="Arial" w:eastAsia="Times New Roman" w:hAnsi="Arial" w:cs="Arial"/>
          <w:color w:val="000000"/>
          <w:lang w:eastAsia="fr-CA"/>
        </w:rPr>
      </w:pPr>
      <w:r w:rsidRPr="004E1DA3">
        <w:rPr>
          <w:rFonts w:ascii="Arial" w:eastAsia="Times New Roman" w:hAnsi="Arial" w:cs="Arial"/>
          <w:color w:val="000000"/>
          <w:lang w:eastAsia="fr-CA"/>
        </w:rPr>
        <w:t>François D</w:t>
      </w:r>
      <w:r>
        <w:rPr>
          <w:rFonts w:ascii="Arial" w:eastAsia="Times New Roman" w:hAnsi="Arial" w:cs="Arial"/>
          <w:color w:val="000000"/>
          <w:lang w:eastAsia="fr-CA"/>
        </w:rPr>
        <w:t>. Prudhomme</w:t>
      </w:r>
    </w:p>
    <w:p w14:paraId="61488276" w14:textId="77777777" w:rsidR="008513E4" w:rsidRPr="007641FA" w:rsidRDefault="008513E4" w:rsidP="008513E4">
      <w:pPr>
        <w:spacing w:before="240"/>
        <w:contextualSpacing/>
        <w:rPr>
          <w:rFonts w:ascii="Arial" w:eastAsia="Times New Roman" w:hAnsi="Arial" w:cs="Arial"/>
          <w:color w:val="000000"/>
          <w:lang w:eastAsia="fr-CA"/>
        </w:rPr>
      </w:pPr>
      <w:r w:rsidRPr="007641FA">
        <w:rPr>
          <w:rFonts w:ascii="Arial" w:eastAsia="Times New Roman" w:hAnsi="Arial" w:cs="Arial"/>
          <w:color w:val="000000"/>
          <w:lang w:eastAsia="fr-CA"/>
        </w:rPr>
        <w:t>Karim Chagnon</w:t>
      </w:r>
    </w:p>
    <w:p w14:paraId="35C1E5B3" w14:textId="77777777" w:rsidR="008513E4" w:rsidRPr="007641FA" w:rsidRDefault="008513E4" w:rsidP="008513E4">
      <w:pPr>
        <w:spacing w:before="240"/>
        <w:contextualSpacing/>
        <w:rPr>
          <w:rFonts w:ascii="Arial" w:eastAsia="Times New Roman" w:hAnsi="Arial" w:cs="Arial"/>
          <w:color w:val="000000"/>
          <w:lang w:eastAsia="fr-CA"/>
        </w:rPr>
      </w:pPr>
      <w:r w:rsidRPr="007641FA">
        <w:rPr>
          <w:rFonts w:ascii="Arial" w:eastAsia="Times New Roman" w:hAnsi="Arial" w:cs="Arial"/>
          <w:color w:val="000000"/>
          <w:lang w:eastAsia="fr-CA"/>
        </w:rPr>
        <w:t>Lucile</w:t>
      </w:r>
      <w:r>
        <w:rPr>
          <w:rFonts w:ascii="Arial" w:eastAsia="Times New Roman" w:hAnsi="Arial" w:cs="Arial"/>
          <w:color w:val="000000"/>
          <w:lang w:eastAsia="fr-CA"/>
        </w:rPr>
        <w:t xml:space="preserve"> Crémier</w:t>
      </w:r>
    </w:p>
    <w:p w14:paraId="6A95CF07" w14:textId="77777777" w:rsidR="008513E4" w:rsidRDefault="008513E4" w:rsidP="008513E4">
      <w:pPr>
        <w:spacing w:before="240"/>
        <w:contextualSpacing/>
        <w:rPr>
          <w:rFonts w:ascii="Arial" w:eastAsia="Times New Roman" w:hAnsi="Arial" w:cs="Arial"/>
          <w:color w:val="000000"/>
          <w:lang w:val="en-US" w:eastAsia="fr-CA"/>
        </w:rPr>
      </w:pPr>
      <w:r w:rsidRPr="00E23DDB">
        <w:rPr>
          <w:rFonts w:ascii="Arial" w:eastAsia="Times New Roman" w:hAnsi="Arial" w:cs="Arial"/>
          <w:color w:val="000000"/>
          <w:lang w:val="en-US" w:eastAsia="fr-CA"/>
        </w:rPr>
        <w:t>Yan St-Onge</w:t>
      </w:r>
    </w:p>
    <w:p w14:paraId="3E78BFD4" w14:textId="7B39AE04" w:rsidR="008513E4" w:rsidRPr="004E1DA3" w:rsidRDefault="008513E4" w:rsidP="00781057">
      <w:pPr>
        <w:spacing w:after="240"/>
        <w:rPr>
          <w:rFonts w:eastAsia="Times New Roman"/>
          <w:lang w:val="en-US" w:eastAsia="fr-CA"/>
        </w:rPr>
      </w:pPr>
      <w:proofErr w:type="spellStart"/>
      <w:r>
        <w:rPr>
          <w:rFonts w:ascii="Arial" w:eastAsia="Times New Roman" w:hAnsi="Arial" w:cs="Arial"/>
          <w:color w:val="000000"/>
          <w:lang w:val="en-US" w:eastAsia="fr-CA"/>
        </w:rPr>
        <w:t>Yohann</w:t>
      </w:r>
      <w:proofErr w:type="spellEnd"/>
      <w:r w:rsidR="001B5FB0">
        <w:rPr>
          <w:rFonts w:ascii="Arial" w:eastAsia="Times New Roman" w:hAnsi="Arial" w:cs="Arial"/>
          <w:color w:val="000000"/>
          <w:lang w:val="en-US" w:eastAsia="fr-CA"/>
        </w:rPr>
        <w:t xml:space="preserve"> </w:t>
      </w:r>
      <w:proofErr w:type="spellStart"/>
      <w:r w:rsidR="001B5FB0">
        <w:rPr>
          <w:rFonts w:ascii="Arial" w:eastAsia="Times New Roman" w:hAnsi="Arial" w:cs="Arial"/>
          <w:color w:val="000000"/>
          <w:lang w:val="en-US" w:eastAsia="fr-CA"/>
        </w:rPr>
        <w:t>Fiset</w:t>
      </w:r>
      <w:proofErr w:type="spellEnd"/>
    </w:p>
    <w:p w14:paraId="4B4C2FE1" w14:textId="4DD14538" w:rsidR="008513E4" w:rsidRPr="00005707" w:rsidRDefault="008513E4" w:rsidP="00781057">
      <w:pPr>
        <w:spacing w:after="480"/>
        <w:rPr>
          <w:rFonts w:eastAsia="Times New Roman"/>
          <w:lang w:val="en-CA" w:eastAsia="fr-CA"/>
        </w:rPr>
      </w:pPr>
      <w:proofErr w:type="gramStart"/>
      <w:r w:rsidRPr="00005707">
        <w:rPr>
          <w:rFonts w:ascii="Arial" w:eastAsia="Times New Roman" w:hAnsi="Arial" w:cs="Arial"/>
          <w:color w:val="000000"/>
          <w:lang w:val="en-CA" w:eastAsia="fr-CA"/>
        </w:rPr>
        <w:t>Quorum :</w:t>
      </w:r>
      <w:proofErr w:type="gramEnd"/>
      <w:r w:rsidRPr="00005707">
        <w:rPr>
          <w:rFonts w:ascii="Arial" w:eastAsia="Times New Roman" w:hAnsi="Arial" w:cs="Arial"/>
          <w:color w:val="000000"/>
          <w:lang w:val="en-CA" w:eastAsia="fr-CA"/>
        </w:rPr>
        <w:t> </w:t>
      </w:r>
      <w:proofErr w:type="spellStart"/>
      <w:r w:rsidR="007E3241" w:rsidRPr="00005707">
        <w:rPr>
          <w:rFonts w:ascii="Arial" w:eastAsia="Times New Roman" w:hAnsi="Arial" w:cs="Arial"/>
          <w:color w:val="000000"/>
          <w:lang w:val="en-CA" w:eastAsia="fr-CA"/>
        </w:rPr>
        <w:t>atteint</w:t>
      </w:r>
      <w:proofErr w:type="spellEnd"/>
    </w:p>
    <w:p w14:paraId="44D5A40E" w14:textId="77777777" w:rsidR="008513E4" w:rsidRPr="004E1DA3" w:rsidRDefault="008513E4" w:rsidP="00A11E09">
      <w:pPr>
        <w:spacing w:after="120"/>
        <w:rPr>
          <w:rFonts w:eastAsia="Times New Roman"/>
          <w:lang w:eastAsia="fr-CA"/>
        </w:rPr>
      </w:pPr>
      <w:r w:rsidRPr="004E1DA3">
        <w:rPr>
          <w:rFonts w:ascii="Arial" w:eastAsia="Times New Roman" w:hAnsi="Arial" w:cs="Arial"/>
          <w:color w:val="000000"/>
          <w:lang w:eastAsia="fr-CA"/>
        </w:rPr>
        <w:t>1. Ouverture </w:t>
      </w:r>
    </w:p>
    <w:p w14:paraId="53037458" w14:textId="52C29630" w:rsidR="008513E4" w:rsidRPr="004E1DA3" w:rsidRDefault="008513E4" w:rsidP="008513E4">
      <w:pPr>
        <w:rPr>
          <w:rFonts w:eastAsia="Times New Roman"/>
          <w:lang w:eastAsia="fr-CA"/>
        </w:rPr>
      </w:pPr>
      <w:r w:rsidRPr="004E1DA3">
        <w:rPr>
          <w:rFonts w:ascii="Arial" w:eastAsia="Times New Roman" w:hAnsi="Arial" w:cs="Arial"/>
          <w:color w:val="000000"/>
          <w:lang w:eastAsia="fr-CA"/>
        </w:rPr>
        <w:tab/>
        <w:t>Propos</w:t>
      </w:r>
      <w:r w:rsidR="007E3241">
        <w:rPr>
          <w:rFonts w:ascii="Arial" w:eastAsia="Times New Roman" w:hAnsi="Arial" w:cs="Arial"/>
          <w:color w:val="000000"/>
          <w:lang w:eastAsia="fr-CA"/>
        </w:rPr>
        <w:t>ée</w:t>
      </w:r>
      <w:r>
        <w:rPr>
          <w:rFonts w:ascii="Arial" w:eastAsia="Times New Roman" w:hAnsi="Arial" w:cs="Arial"/>
          <w:color w:val="000000"/>
          <w:lang w:eastAsia="fr-CA"/>
        </w:rPr>
        <w:t xml:space="preserve"> </w:t>
      </w:r>
      <w:r w:rsidR="007E3241">
        <w:rPr>
          <w:rFonts w:ascii="Arial" w:eastAsia="Times New Roman" w:hAnsi="Arial" w:cs="Arial"/>
          <w:color w:val="000000"/>
          <w:lang w:eastAsia="fr-CA"/>
        </w:rPr>
        <w:t xml:space="preserve">par </w:t>
      </w:r>
      <w:r>
        <w:rPr>
          <w:rFonts w:ascii="Arial" w:eastAsia="Times New Roman" w:hAnsi="Arial" w:cs="Arial"/>
          <w:color w:val="000000"/>
          <w:lang w:eastAsia="fr-CA"/>
        </w:rPr>
        <w:t>Joséane Beaulieu-April</w:t>
      </w:r>
      <w:r w:rsidR="00584528">
        <w:rPr>
          <w:rFonts w:ascii="Arial" w:eastAsia="Times New Roman" w:hAnsi="Arial" w:cs="Arial"/>
          <w:color w:val="000000"/>
          <w:lang w:eastAsia="fr-CA"/>
        </w:rPr>
        <w:t>.</w:t>
      </w:r>
    </w:p>
    <w:p w14:paraId="469323D8" w14:textId="20861439" w:rsidR="008513E4" w:rsidRPr="004E1DA3" w:rsidRDefault="008513E4" w:rsidP="008513E4">
      <w:pPr>
        <w:rPr>
          <w:rFonts w:eastAsia="Times New Roman"/>
          <w:lang w:eastAsia="fr-CA"/>
        </w:rPr>
      </w:pPr>
      <w:r w:rsidRPr="004E1DA3">
        <w:rPr>
          <w:rFonts w:ascii="Arial" w:eastAsia="Times New Roman" w:hAnsi="Arial" w:cs="Arial"/>
          <w:color w:val="000000"/>
          <w:lang w:eastAsia="fr-CA"/>
        </w:rPr>
        <w:tab/>
        <w:t>Appu</w:t>
      </w:r>
      <w:r w:rsidR="007E3241">
        <w:rPr>
          <w:rFonts w:ascii="Arial" w:eastAsia="Times New Roman" w:hAnsi="Arial" w:cs="Arial"/>
          <w:color w:val="000000"/>
          <w:lang w:eastAsia="fr-CA"/>
        </w:rPr>
        <w:t>yée par</w:t>
      </w:r>
      <w:r>
        <w:rPr>
          <w:rFonts w:ascii="Arial" w:eastAsia="Times New Roman" w:hAnsi="Arial" w:cs="Arial"/>
          <w:color w:val="000000"/>
          <w:lang w:eastAsia="fr-CA"/>
        </w:rPr>
        <w:t xml:space="preserve"> Lucile</w:t>
      </w:r>
      <w:r w:rsidR="007E3241">
        <w:rPr>
          <w:rFonts w:ascii="Arial" w:eastAsia="Times New Roman" w:hAnsi="Arial" w:cs="Arial"/>
          <w:color w:val="000000"/>
          <w:lang w:eastAsia="fr-CA"/>
        </w:rPr>
        <w:t xml:space="preserve"> Crémier</w:t>
      </w:r>
      <w:r w:rsidR="00584528">
        <w:rPr>
          <w:rFonts w:ascii="Arial" w:eastAsia="Times New Roman" w:hAnsi="Arial" w:cs="Arial"/>
          <w:color w:val="000000"/>
          <w:lang w:eastAsia="fr-CA"/>
        </w:rPr>
        <w:t>.</w:t>
      </w:r>
    </w:p>
    <w:p w14:paraId="561153F1" w14:textId="61071329" w:rsidR="008513E4" w:rsidRPr="004E1DA3" w:rsidRDefault="008513E4" w:rsidP="00A11E09">
      <w:pPr>
        <w:spacing w:after="240"/>
        <w:rPr>
          <w:rFonts w:eastAsia="Times New Roman"/>
          <w:lang w:eastAsia="fr-CA"/>
        </w:rPr>
      </w:pPr>
      <w:r w:rsidRPr="004E1DA3">
        <w:rPr>
          <w:rFonts w:ascii="Arial" w:eastAsia="Times New Roman" w:hAnsi="Arial" w:cs="Arial"/>
          <w:color w:val="000000"/>
          <w:lang w:eastAsia="fr-CA"/>
        </w:rPr>
        <w:tab/>
        <w:t>L’ouverture de l’A</w:t>
      </w:r>
      <w:r w:rsidR="006366FF">
        <w:rPr>
          <w:rFonts w:ascii="Arial" w:eastAsia="Times New Roman" w:hAnsi="Arial" w:cs="Arial"/>
          <w:color w:val="000000"/>
          <w:lang w:eastAsia="fr-CA"/>
        </w:rPr>
        <w:t>ssemblée Générale extraordinaire</w:t>
      </w:r>
      <w:r w:rsidRPr="004E1DA3">
        <w:rPr>
          <w:rFonts w:ascii="Arial" w:eastAsia="Times New Roman" w:hAnsi="Arial" w:cs="Arial"/>
          <w:color w:val="000000"/>
          <w:lang w:eastAsia="fr-CA"/>
        </w:rPr>
        <w:t xml:space="preserve"> est adopté</w:t>
      </w:r>
      <w:r w:rsidR="006366FF">
        <w:rPr>
          <w:rFonts w:ascii="Arial" w:eastAsia="Times New Roman" w:hAnsi="Arial" w:cs="Arial"/>
          <w:color w:val="000000"/>
          <w:lang w:eastAsia="fr-CA"/>
        </w:rPr>
        <w:t>e</w:t>
      </w:r>
      <w:r>
        <w:rPr>
          <w:rFonts w:ascii="Arial" w:eastAsia="Times New Roman" w:hAnsi="Arial" w:cs="Arial"/>
          <w:color w:val="000000"/>
          <w:lang w:eastAsia="fr-CA"/>
        </w:rPr>
        <w:t xml:space="preserve"> à l’unanimité</w:t>
      </w:r>
      <w:r w:rsidR="00584528">
        <w:rPr>
          <w:rFonts w:ascii="Arial" w:eastAsia="Times New Roman" w:hAnsi="Arial" w:cs="Arial"/>
          <w:color w:val="000000"/>
          <w:lang w:eastAsia="fr-CA"/>
        </w:rPr>
        <w:t xml:space="preserve"> à 14h09.</w:t>
      </w:r>
    </w:p>
    <w:p w14:paraId="71CE2DAC" w14:textId="77777777" w:rsidR="008513E4" w:rsidRPr="004E1DA3" w:rsidRDefault="008513E4" w:rsidP="00A11E09">
      <w:pPr>
        <w:spacing w:after="120"/>
        <w:rPr>
          <w:rFonts w:eastAsia="Times New Roman"/>
          <w:lang w:eastAsia="fr-CA"/>
        </w:rPr>
      </w:pPr>
      <w:r w:rsidRPr="004E1DA3">
        <w:rPr>
          <w:rFonts w:ascii="Arial" w:eastAsia="Times New Roman" w:hAnsi="Arial" w:cs="Arial"/>
          <w:color w:val="000000"/>
          <w:lang w:eastAsia="fr-CA"/>
        </w:rPr>
        <w:t>1.1 Animation et secrétariat </w:t>
      </w:r>
    </w:p>
    <w:p w14:paraId="0DBB199F" w14:textId="51B9497F" w:rsidR="008513E4" w:rsidRPr="004E1DA3" w:rsidRDefault="008513E4" w:rsidP="008513E4">
      <w:pPr>
        <w:rPr>
          <w:rFonts w:eastAsia="Times New Roman"/>
          <w:lang w:eastAsia="fr-CA"/>
        </w:rPr>
      </w:pPr>
      <w:r w:rsidRPr="004E1DA3">
        <w:rPr>
          <w:rFonts w:ascii="Arial" w:eastAsia="Times New Roman" w:hAnsi="Arial" w:cs="Arial"/>
          <w:color w:val="000000"/>
          <w:lang w:eastAsia="fr-CA"/>
        </w:rPr>
        <w:tab/>
      </w:r>
      <w:r w:rsidR="002C4D9A">
        <w:rPr>
          <w:rFonts w:ascii="Arial" w:eastAsia="Times New Roman" w:hAnsi="Arial" w:cs="Arial"/>
          <w:color w:val="000000"/>
          <w:lang w:eastAsia="fr-CA"/>
        </w:rPr>
        <w:t>Joséane Beaulieu-April p</w:t>
      </w:r>
      <w:r w:rsidRPr="004E1DA3">
        <w:rPr>
          <w:rFonts w:ascii="Arial" w:eastAsia="Times New Roman" w:hAnsi="Arial" w:cs="Arial"/>
          <w:color w:val="000000"/>
          <w:lang w:eastAsia="fr-CA"/>
        </w:rPr>
        <w:t>ropose</w:t>
      </w:r>
      <w:r>
        <w:rPr>
          <w:rFonts w:ascii="Arial" w:eastAsia="Times New Roman" w:hAnsi="Arial" w:cs="Arial"/>
          <w:color w:val="000000"/>
          <w:lang w:eastAsia="fr-CA"/>
        </w:rPr>
        <w:t xml:space="preserve"> Megan Bédard </w:t>
      </w:r>
      <w:r w:rsidRPr="004E1DA3">
        <w:rPr>
          <w:rFonts w:ascii="Arial" w:eastAsia="Times New Roman" w:hAnsi="Arial" w:cs="Arial"/>
          <w:color w:val="000000"/>
          <w:lang w:eastAsia="fr-CA"/>
        </w:rPr>
        <w:t>à l’animation</w:t>
      </w:r>
      <w:r w:rsidR="00584528">
        <w:rPr>
          <w:rFonts w:ascii="Arial" w:eastAsia="Times New Roman" w:hAnsi="Arial" w:cs="Arial"/>
          <w:color w:val="000000"/>
          <w:lang w:eastAsia="fr-CA"/>
        </w:rPr>
        <w:t>.</w:t>
      </w:r>
    </w:p>
    <w:p w14:paraId="5DD29F3C" w14:textId="2958E0EA" w:rsidR="008513E4" w:rsidRPr="004E1DA3" w:rsidRDefault="008513E4" w:rsidP="008513E4">
      <w:pPr>
        <w:rPr>
          <w:rFonts w:eastAsia="Times New Roman"/>
          <w:lang w:eastAsia="fr-CA"/>
        </w:rPr>
      </w:pPr>
      <w:r w:rsidRPr="004E1DA3">
        <w:rPr>
          <w:rFonts w:ascii="Arial" w:eastAsia="Times New Roman" w:hAnsi="Arial" w:cs="Arial"/>
          <w:color w:val="000000"/>
          <w:lang w:eastAsia="fr-CA"/>
        </w:rPr>
        <w:tab/>
        <w:t>Appu</w:t>
      </w:r>
      <w:r w:rsidR="002C4D9A">
        <w:rPr>
          <w:rFonts w:ascii="Arial" w:eastAsia="Times New Roman" w:hAnsi="Arial" w:cs="Arial"/>
          <w:color w:val="000000"/>
          <w:lang w:eastAsia="fr-CA"/>
        </w:rPr>
        <w:t>yée par</w:t>
      </w:r>
      <w:r>
        <w:rPr>
          <w:rFonts w:ascii="Arial" w:eastAsia="Times New Roman" w:hAnsi="Arial" w:cs="Arial"/>
          <w:color w:val="000000"/>
          <w:lang w:eastAsia="fr-CA"/>
        </w:rPr>
        <w:t xml:space="preserve"> Karim Chagnon</w:t>
      </w:r>
      <w:r w:rsidR="00584528">
        <w:rPr>
          <w:rFonts w:ascii="Arial" w:eastAsia="Times New Roman" w:hAnsi="Arial" w:cs="Arial"/>
          <w:color w:val="000000"/>
          <w:lang w:eastAsia="fr-CA"/>
        </w:rPr>
        <w:t>.</w:t>
      </w:r>
    </w:p>
    <w:p w14:paraId="74339CA8" w14:textId="3179D122" w:rsidR="008513E4" w:rsidRPr="004E1DA3" w:rsidRDefault="008513E4" w:rsidP="008513E4">
      <w:pPr>
        <w:rPr>
          <w:rFonts w:eastAsia="Times New Roman"/>
          <w:lang w:eastAsia="fr-CA"/>
        </w:rPr>
      </w:pPr>
      <w:r w:rsidRPr="004E1DA3">
        <w:rPr>
          <w:rFonts w:ascii="Arial" w:eastAsia="Times New Roman" w:hAnsi="Arial" w:cs="Arial"/>
          <w:color w:val="000000"/>
          <w:lang w:eastAsia="fr-CA"/>
        </w:rPr>
        <w:tab/>
        <w:t>Adopté</w:t>
      </w:r>
      <w:r>
        <w:rPr>
          <w:rFonts w:ascii="Arial" w:eastAsia="Times New Roman" w:hAnsi="Arial" w:cs="Arial"/>
          <w:color w:val="000000"/>
          <w:lang w:eastAsia="fr-CA"/>
        </w:rPr>
        <w:t xml:space="preserve"> à l’un</w:t>
      </w:r>
      <w:r w:rsidR="002C4D9A">
        <w:rPr>
          <w:rFonts w:ascii="Arial" w:eastAsia="Times New Roman" w:hAnsi="Arial" w:cs="Arial"/>
          <w:color w:val="000000"/>
          <w:lang w:eastAsia="fr-CA"/>
        </w:rPr>
        <w:t>animit</w:t>
      </w:r>
      <w:r>
        <w:rPr>
          <w:rFonts w:ascii="Arial" w:eastAsia="Times New Roman" w:hAnsi="Arial" w:cs="Arial"/>
          <w:color w:val="000000"/>
          <w:lang w:eastAsia="fr-CA"/>
        </w:rPr>
        <w:t>é</w:t>
      </w:r>
      <w:r w:rsidR="00584528">
        <w:rPr>
          <w:rFonts w:ascii="Arial" w:eastAsia="Times New Roman" w:hAnsi="Arial" w:cs="Arial"/>
          <w:color w:val="000000"/>
          <w:lang w:eastAsia="fr-CA"/>
        </w:rPr>
        <w:t>.</w:t>
      </w:r>
    </w:p>
    <w:p w14:paraId="7B0DCD64" w14:textId="534FA500" w:rsidR="008513E4" w:rsidRPr="004E1DA3" w:rsidRDefault="008513E4" w:rsidP="008513E4">
      <w:pPr>
        <w:rPr>
          <w:rFonts w:eastAsia="Times New Roman"/>
          <w:lang w:eastAsia="fr-CA"/>
        </w:rPr>
      </w:pPr>
      <w:r w:rsidRPr="004E1DA3">
        <w:rPr>
          <w:rFonts w:ascii="Arial" w:eastAsia="Times New Roman" w:hAnsi="Arial" w:cs="Arial"/>
          <w:color w:val="000000"/>
          <w:lang w:eastAsia="fr-CA"/>
        </w:rPr>
        <w:tab/>
      </w:r>
      <w:r w:rsidR="002C4D9A">
        <w:rPr>
          <w:rFonts w:ascii="Arial" w:eastAsia="Times New Roman" w:hAnsi="Arial" w:cs="Arial"/>
          <w:color w:val="000000"/>
          <w:lang w:eastAsia="fr-CA"/>
        </w:rPr>
        <w:t>Joséane Beaulieu-April propose</w:t>
      </w:r>
      <w:r>
        <w:rPr>
          <w:rFonts w:ascii="Arial" w:eastAsia="Times New Roman" w:hAnsi="Arial" w:cs="Arial"/>
          <w:color w:val="000000"/>
          <w:lang w:eastAsia="fr-CA"/>
        </w:rPr>
        <w:t xml:space="preserve"> Stéphanie Roussel </w:t>
      </w:r>
      <w:r w:rsidRPr="004E1DA3">
        <w:rPr>
          <w:rFonts w:ascii="Arial" w:eastAsia="Times New Roman" w:hAnsi="Arial" w:cs="Arial"/>
          <w:color w:val="000000"/>
          <w:lang w:eastAsia="fr-CA"/>
        </w:rPr>
        <w:t>au secrétariat</w:t>
      </w:r>
      <w:r w:rsidR="00584528">
        <w:rPr>
          <w:rFonts w:ascii="Arial" w:eastAsia="Times New Roman" w:hAnsi="Arial" w:cs="Arial"/>
          <w:color w:val="000000"/>
          <w:lang w:eastAsia="fr-CA"/>
        </w:rPr>
        <w:t>.</w:t>
      </w:r>
    </w:p>
    <w:p w14:paraId="5B8D78FA" w14:textId="5DF67767" w:rsidR="008513E4" w:rsidRPr="004E1DA3" w:rsidRDefault="008513E4" w:rsidP="008513E4">
      <w:pPr>
        <w:rPr>
          <w:rFonts w:eastAsia="Times New Roman"/>
          <w:lang w:eastAsia="fr-CA"/>
        </w:rPr>
      </w:pPr>
      <w:r w:rsidRPr="004E1DA3">
        <w:rPr>
          <w:rFonts w:ascii="Arial" w:eastAsia="Times New Roman" w:hAnsi="Arial" w:cs="Arial"/>
          <w:color w:val="000000"/>
          <w:lang w:eastAsia="fr-CA"/>
        </w:rPr>
        <w:tab/>
        <w:t>Appu</w:t>
      </w:r>
      <w:r w:rsidR="002C4D9A">
        <w:rPr>
          <w:rFonts w:ascii="Arial" w:eastAsia="Times New Roman" w:hAnsi="Arial" w:cs="Arial"/>
          <w:color w:val="000000"/>
          <w:lang w:eastAsia="fr-CA"/>
        </w:rPr>
        <w:t>yé</w:t>
      </w:r>
      <w:r w:rsidR="00682A6A">
        <w:rPr>
          <w:rFonts w:ascii="Arial" w:eastAsia="Times New Roman" w:hAnsi="Arial" w:cs="Arial"/>
          <w:color w:val="000000"/>
          <w:lang w:eastAsia="fr-CA"/>
        </w:rPr>
        <w:t>e</w:t>
      </w:r>
      <w:r w:rsidR="002C4D9A">
        <w:rPr>
          <w:rFonts w:ascii="Arial" w:eastAsia="Times New Roman" w:hAnsi="Arial" w:cs="Arial"/>
          <w:color w:val="000000"/>
          <w:lang w:eastAsia="fr-CA"/>
        </w:rPr>
        <w:t xml:space="preserve"> par</w:t>
      </w:r>
      <w:r>
        <w:rPr>
          <w:rFonts w:ascii="Arial" w:eastAsia="Times New Roman" w:hAnsi="Arial" w:cs="Arial"/>
          <w:color w:val="000000"/>
          <w:lang w:eastAsia="fr-CA"/>
        </w:rPr>
        <w:t xml:space="preserve"> Karim Chagnon</w:t>
      </w:r>
      <w:r w:rsidR="00584528">
        <w:rPr>
          <w:rFonts w:ascii="Arial" w:eastAsia="Times New Roman" w:hAnsi="Arial" w:cs="Arial"/>
          <w:color w:val="000000"/>
          <w:lang w:eastAsia="fr-CA"/>
        </w:rPr>
        <w:t>.</w:t>
      </w:r>
    </w:p>
    <w:p w14:paraId="50CD237F" w14:textId="39A9BE1D" w:rsidR="008513E4" w:rsidRPr="004E1DA3" w:rsidRDefault="008513E4" w:rsidP="00A11E09">
      <w:pPr>
        <w:spacing w:after="240"/>
        <w:rPr>
          <w:rFonts w:eastAsia="Times New Roman"/>
          <w:lang w:eastAsia="fr-CA"/>
        </w:rPr>
      </w:pPr>
      <w:r w:rsidRPr="004E1DA3">
        <w:rPr>
          <w:rFonts w:ascii="Arial" w:eastAsia="Times New Roman" w:hAnsi="Arial" w:cs="Arial"/>
          <w:color w:val="000000"/>
          <w:lang w:eastAsia="fr-CA"/>
        </w:rPr>
        <w:tab/>
        <w:t>Adopté</w:t>
      </w:r>
      <w:r>
        <w:rPr>
          <w:rFonts w:ascii="Arial" w:eastAsia="Times New Roman" w:hAnsi="Arial" w:cs="Arial"/>
          <w:color w:val="000000"/>
          <w:lang w:eastAsia="fr-CA"/>
        </w:rPr>
        <w:t xml:space="preserve"> à l’unanimité</w:t>
      </w:r>
      <w:r w:rsidR="00584528">
        <w:rPr>
          <w:rFonts w:ascii="Arial" w:eastAsia="Times New Roman" w:hAnsi="Arial" w:cs="Arial"/>
          <w:color w:val="000000"/>
          <w:lang w:eastAsia="fr-CA"/>
        </w:rPr>
        <w:t>.</w:t>
      </w:r>
    </w:p>
    <w:p w14:paraId="68D79A79" w14:textId="77777777" w:rsidR="008513E4" w:rsidRPr="004E1DA3" w:rsidRDefault="008513E4" w:rsidP="00A11E09">
      <w:pPr>
        <w:spacing w:after="120"/>
        <w:rPr>
          <w:rFonts w:eastAsia="Times New Roman"/>
          <w:lang w:eastAsia="fr-CA"/>
        </w:rPr>
      </w:pPr>
      <w:r w:rsidRPr="004E1DA3">
        <w:rPr>
          <w:rFonts w:ascii="Arial" w:eastAsia="Times New Roman" w:hAnsi="Arial" w:cs="Arial"/>
          <w:color w:val="000000"/>
          <w:lang w:eastAsia="fr-CA"/>
        </w:rPr>
        <w:t>1.2 Adoption de l’ordre du jour</w:t>
      </w:r>
    </w:p>
    <w:p w14:paraId="648A6665" w14:textId="5741B374" w:rsidR="00CA0E4E" w:rsidRDefault="008513E4" w:rsidP="00682A6A">
      <w:pPr>
        <w:ind w:firstLine="708"/>
        <w:rPr>
          <w:rFonts w:ascii="Arial" w:eastAsia="Times New Roman" w:hAnsi="Arial" w:cs="Arial"/>
          <w:lang w:eastAsia="fr-CA"/>
        </w:rPr>
      </w:pPr>
      <w:r w:rsidRPr="00682A6A">
        <w:rPr>
          <w:rFonts w:ascii="Arial" w:eastAsia="Times New Roman" w:hAnsi="Arial" w:cs="Arial"/>
          <w:lang w:eastAsia="fr-CA"/>
        </w:rPr>
        <w:t>Proposé</w:t>
      </w:r>
      <w:r w:rsidR="00CA0E4E">
        <w:rPr>
          <w:rFonts w:ascii="Arial" w:eastAsia="Times New Roman" w:hAnsi="Arial" w:cs="Arial"/>
          <w:lang w:eastAsia="fr-CA"/>
        </w:rPr>
        <w:t>e</w:t>
      </w:r>
      <w:r w:rsidRPr="00682A6A">
        <w:rPr>
          <w:rFonts w:ascii="Arial" w:eastAsia="Times New Roman" w:hAnsi="Arial" w:cs="Arial"/>
          <w:lang w:eastAsia="fr-CA"/>
        </w:rPr>
        <w:t xml:space="preserve"> par Joséane</w:t>
      </w:r>
      <w:r w:rsidR="00CA0E4E">
        <w:rPr>
          <w:rFonts w:ascii="Arial" w:eastAsia="Times New Roman" w:hAnsi="Arial" w:cs="Arial"/>
          <w:lang w:eastAsia="fr-CA"/>
        </w:rPr>
        <w:t xml:space="preserve"> Beaulieu-April</w:t>
      </w:r>
      <w:r w:rsidR="005F1706">
        <w:rPr>
          <w:rFonts w:ascii="Arial" w:eastAsia="Times New Roman" w:hAnsi="Arial" w:cs="Arial"/>
          <w:lang w:eastAsia="fr-CA"/>
        </w:rPr>
        <w:t>.</w:t>
      </w:r>
    </w:p>
    <w:p w14:paraId="5BD116DE" w14:textId="01774293" w:rsidR="00CA0E4E" w:rsidRDefault="00CA0E4E" w:rsidP="00682A6A">
      <w:pPr>
        <w:ind w:firstLine="708"/>
        <w:rPr>
          <w:rFonts w:ascii="Arial" w:eastAsia="Times New Roman" w:hAnsi="Arial" w:cs="Arial"/>
          <w:lang w:eastAsia="fr-CA"/>
        </w:rPr>
      </w:pPr>
      <w:r>
        <w:rPr>
          <w:rFonts w:ascii="Arial" w:eastAsia="Times New Roman" w:hAnsi="Arial" w:cs="Arial"/>
          <w:lang w:eastAsia="fr-CA"/>
        </w:rPr>
        <w:t>A</w:t>
      </w:r>
      <w:r w:rsidR="008513E4" w:rsidRPr="00682A6A">
        <w:rPr>
          <w:rFonts w:ascii="Arial" w:eastAsia="Times New Roman" w:hAnsi="Arial" w:cs="Arial"/>
          <w:lang w:eastAsia="fr-CA"/>
        </w:rPr>
        <w:t>ppuyé</w:t>
      </w:r>
      <w:r>
        <w:rPr>
          <w:rFonts w:ascii="Arial" w:eastAsia="Times New Roman" w:hAnsi="Arial" w:cs="Arial"/>
          <w:lang w:eastAsia="fr-CA"/>
        </w:rPr>
        <w:t>e</w:t>
      </w:r>
      <w:r w:rsidR="008513E4" w:rsidRPr="00682A6A">
        <w:rPr>
          <w:rFonts w:ascii="Arial" w:eastAsia="Times New Roman" w:hAnsi="Arial" w:cs="Arial"/>
          <w:lang w:eastAsia="fr-CA"/>
        </w:rPr>
        <w:t xml:space="preserve"> par Lucile</w:t>
      </w:r>
      <w:r>
        <w:rPr>
          <w:rFonts w:ascii="Arial" w:eastAsia="Times New Roman" w:hAnsi="Arial" w:cs="Arial"/>
          <w:lang w:eastAsia="fr-CA"/>
        </w:rPr>
        <w:t xml:space="preserve"> Crémier</w:t>
      </w:r>
      <w:r w:rsidR="005F1706">
        <w:rPr>
          <w:rFonts w:ascii="Arial" w:eastAsia="Times New Roman" w:hAnsi="Arial" w:cs="Arial"/>
          <w:lang w:eastAsia="fr-CA"/>
        </w:rPr>
        <w:t>.</w:t>
      </w:r>
    </w:p>
    <w:p w14:paraId="6C9BB06F" w14:textId="4277E252" w:rsidR="00EC5DB8" w:rsidRPr="00682A6A" w:rsidRDefault="00EC5DB8" w:rsidP="00A11E09">
      <w:pPr>
        <w:spacing w:after="240"/>
        <w:ind w:firstLine="708"/>
        <w:rPr>
          <w:rFonts w:ascii="Arial" w:eastAsia="Times New Roman" w:hAnsi="Arial" w:cs="Arial"/>
          <w:lang w:eastAsia="fr-CA"/>
        </w:rPr>
      </w:pPr>
      <w:r>
        <w:rPr>
          <w:rFonts w:ascii="Arial" w:eastAsia="Times New Roman" w:hAnsi="Arial" w:cs="Arial"/>
          <w:lang w:eastAsia="fr-CA"/>
        </w:rPr>
        <w:t>L’ordre du jour tel que présenté est a</w:t>
      </w:r>
      <w:r w:rsidR="008513E4" w:rsidRPr="00682A6A">
        <w:rPr>
          <w:rFonts w:ascii="Arial" w:eastAsia="Times New Roman" w:hAnsi="Arial" w:cs="Arial"/>
          <w:lang w:eastAsia="fr-CA"/>
        </w:rPr>
        <w:t>dopté à l’unanimité</w:t>
      </w:r>
      <w:r w:rsidR="005F1706">
        <w:rPr>
          <w:rFonts w:ascii="Arial" w:eastAsia="Times New Roman" w:hAnsi="Arial" w:cs="Arial"/>
          <w:lang w:eastAsia="fr-CA"/>
        </w:rPr>
        <w:t>.</w:t>
      </w:r>
    </w:p>
    <w:p w14:paraId="751280F9" w14:textId="77777777" w:rsidR="008513E4" w:rsidRPr="004E1DA3" w:rsidRDefault="008513E4" w:rsidP="00A11E09">
      <w:pPr>
        <w:spacing w:after="120"/>
        <w:rPr>
          <w:rFonts w:eastAsia="Times New Roman"/>
          <w:lang w:eastAsia="fr-CA"/>
        </w:rPr>
      </w:pPr>
      <w:r w:rsidRPr="004E1DA3">
        <w:rPr>
          <w:rFonts w:ascii="Arial" w:eastAsia="Times New Roman" w:hAnsi="Arial" w:cs="Arial"/>
          <w:color w:val="000000"/>
          <w:lang w:eastAsia="fr-CA"/>
        </w:rPr>
        <w:t>1.3 Adoption des procès-verbaux de l’AG du 23 septembre 2019</w:t>
      </w:r>
    </w:p>
    <w:p w14:paraId="11891604" w14:textId="665F1FF1" w:rsidR="005F1706" w:rsidRDefault="008513E4" w:rsidP="005F1706">
      <w:pPr>
        <w:ind w:left="709"/>
        <w:rPr>
          <w:rFonts w:ascii="Arial" w:eastAsia="Times New Roman" w:hAnsi="Arial" w:cs="Arial"/>
          <w:color w:val="000000"/>
          <w:lang w:eastAsia="fr-CA"/>
        </w:rPr>
      </w:pPr>
      <w:r>
        <w:rPr>
          <w:rFonts w:ascii="Arial" w:eastAsia="Times New Roman" w:hAnsi="Arial" w:cs="Arial"/>
          <w:color w:val="000000"/>
          <w:lang w:eastAsia="fr-CA"/>
        </w:rPr>
        <w:t>Megan</w:t>
      </w:r>
      <w:r w:rsidR="00EC5DB8">
        <w:rPr>
          <w:rFonts w:ascii="Arial" w:eastAsia="Times New Roman" w:hAnsi="Arial" w:cs="Arial"/>
          <w:color w:val="000000"/>
          <w:lang w:eastAsia="fr-CA"/>
        </w:rPr>
        <w:t xml:space="preserve"> Bédard</w:t>
      </w:r>
      <w:r>
        <w:rPr>
          <w:rFonts w:ascii="Arial" w:eastAsia="Times New Roman" w:hAnsi="Arial" w:cs="Arial"/>
          <w:color w:val="000000"/>
          <w:lang w:eastAsia="fr-CA"/>
        </w:rPr>
        <w:t xml:space="preserve"> propose </w:t>
      </w:r>
      <w:r w:rsidR="00EC5DB8">
        <w:rPr>
          <w:rFonts w:ascii="Arial" w:eastAsia="Times New Roman" w:hAnsi="Arial" w:cs="Arial"/>
          <w:color w:val="000000"/>
          <w:lang w:eastAsia="fr-CA"/>
        </w:rPr>
        <w:t>que l</w:t>
      </w:r>
      <w:r>
        <w:rPr>
          <w:rFonts w:ascii="Arial" w:eastAsia="Times New Roman" w:hAnsi="Arial" w:cs="Arial"/>
          <w:color w:val="000000"/>
          <w:lang w:eastAsia="fr-CA"/>
        </w:rPr>
        <w:t xml:space="preserve">’adoption des procès-verbaux </w:t>
      </w:r>
      <w:r w:rsidR="005F1706">
        <w:rPr>
          <w:rFonts w:ascii="Arial" w:eastAsia="Times New Roman" w:hAnsi="Arial" w:cs="Arial"/>
          <w:color w:val="000000"/>
          <w:lang w:eastAsia="fr-CA"/>
        </w:rPr>
        <w:t xml:space="preserve">soit </w:t>
      </w:r>
      <w:r>
        <w:rPr>
          <w:rFonts w:ascii="Arial" w:eastAsia="Times New Roman" w:hAnsi="Arial" w:cs="Arial"/>
          <w:color w:val="000000"/>
          <w:lang w:eastAsia="fr-CA"/>
        </w:rPr>
        <w:t>repoussée à l’AG annuelle</w:t>
      </w:r>
      <w:r w:rsidR="005F1706">
        <w:rPr>
          <w:rFonts w:ascii="Arial" w:eastAsia="Times New Roman" w:hAnsi="Arial" w:cs="Arial"/>
          <w:color w:val="000000"/>
          <w:lang w:eastAsia="fr-CA"/>
        </w:rPr>
        <w:t xml:space="preserve"> qui aura lieu</w:t>
      </w:r>
      <w:r>
        <w:rPr>
          <w:rFonts w:ascii="Arial" w:eastAsia="Times New Roman" w:hAnsi="Arial" w:cs="Arial"/>
          <w:color w:val="000000"/>
          <w:lang w:eastAsia="fr-CA"/>
        </w:rPr>
        <w:t xml:space="preserve"> à l’automne 2020</w:t>
      </w:r>
      <w:r w:rsidR="005F1706">
        <w:rPr>
          <w:rFonts w:ascii="Arial" w:eastAsia="Times New Roman" w:hAnsi="Arial" w:cs="Arial"/>
          <w:color w:val="000000"/>
          <w:lang w:eastAsia="fr-CA"/>
        </w:rPr>
        <w:t>.</w:t>
      </w:r>
    </w:p>
    <w:p w14:paraId="16E43762" w14:textId="5EC92A0D" w:rsidR="005F1706" w:rsidRDefault="005F1706" w:rsidP="00EC5DB8">
      <w:pPr>
        <w:ind w:firstLine="708"/>
        <w:rPr>
          <w:rFonts w:ascii="Arial" w:eastAsia="Times New Roman" w:hAnsi="Arial" w:cs="Arial"/>
          <w:color w:val="000000"/>
          <w:lang w:eastAsia="fr-CA"/>
        </w:rPr>
      </w:pPr>
      <w:r>
        <w:rPr>
          <w:rFonts w:ascii="Arial" w:eastAsia="Times New Roman" w:hAnsi="Arial" w:cs="Arial"/>
          <w:color w:val="000000"/>
          <w:lang w:eastAsia="fr-CA"/>
        </w:rPr>
        <w:t xml:space="preserve">La proposition est </w:t>
      </w:r>
      <w:r w:rsidR="008513E4">
        <w:rPr>
          <w:rFonts w:ascii="Arial" w:eastAsia="Times New Roman" w:hAnsi="Arial" w:cs="Arial"/>
          <w:color w:val="000000"/>
          <w:lang w:eastAsia="fr-CA"/>
        </w:rPr>
        <w:t>appuyée par Julie</w:t>
      </w:r>
      <w:r>
        <w:rPr>
          <w:rFonts w:ascii="Arial" w:eastAsia="Times New Roman" w:hAnsi="Arial" w:cs="Arial"/>
          <w:color w:val="000000"/>
          <w:lang w:eastAsia="fr-CA"/>
        </w:rPr>
        <w:t xml:space="preserve"> Royer.</w:t>
      </w:r>
    </w:p>
    <w:p w14:paraId="61EACC89" w14:textId="3CCB5002" w:rsidR="008513E4" w:rsidRDefault="005F1706" w:rsidP="00A11E09">
      <w:pPr>
        <w:spacing w:after="480"/>
        <w:ind w:firstLine="709"/>
        <w:rPr>
          <w:rFonts w:ascii="Arial" w:eastAsia="Times New Roman" w:hAnsi="Arial" w:cs="Arial"/>
          <w:color w:val="000000"/>
          <w:lang w:eastAsia="fr-CA"/>
        </w:rPr>
      </w:pPr>
      <w:r>
        <w:rPr>
          <w:rFonts w:ascii="Arial" w:eastAsia="Times New Roman" w:hAnsi="Arial" w:cs="Arial"/>
          <w:color w:val="000000"/>
          <w:lang w:eastAsia="fr-CA"/>
        </w:rPr>
        <w:t>A</w:t>
      </w:r>
      <w:r w:rsidR="008513E4">
        <w:rPr>
          <w:rFonts w:ascii="Arial" w:eastAsia="Times New Roman" w:hAnsi="Arial" w:cs="Arial"/>
          <w:color w:val="000000"/>
          <w:lang w:eastAsia="fr-CA"/>
        </w:rPr>
        <w:t>dopté</w:t>
      </w:r>
      <w:r>
        <w:rPr>
          <w:rFonts w:ascii="Arial" w:eastAsia="Times New Roman" w:hAnsi="Arial" w:cs="Arial"/>
          <w:color w:val="000000"/>
          <w:lang w:eastAsia="fr-CA"/>
        </w:rPr>
        <w:t>e</w:t>
      </w:r>
      <w:r w:rsidR="008513E4">
        <w:rPr>
          <w:rFonts w:ascii="Arial" w:eastAsia="Times New Roman" w:hAnsi="Arial" w:cs="Arial"/>
          <w:color w:val="000000"/>
          <w:lang w:eastAsia="fr-CA"/>
        </w:rPr>
        <w:t xml:space="preserve"> à l’unanimité.</w:t>
      </w:r>
    </w:p>
    <w:p w14:paraId="5D356694" w14:textId="77777777" w:rsidR="008513E4" w:rsidRPr="004E1DA3" w:rsidRDefault="008513E4" w:rsidP="00A11E09">
      <w:pPr>
        <w:spacing w:after="120"/>
        <w:rPr>
          <w:rFonts w:eastAsia="Times New Roman"/>
          <w:lang w:eastAsia="fr-CA"/>
        </w:rPr>
      </w:pPr>
      <w:r w:rsidRPr="004E1DA3">
        <w:rPr>
          <w:rFonts w:ascii="Arial" w:eastAsia="Times New Roman" w:hAnsi="Arial" w:cs="Arial"/>
          <w:color w:val="000000"/>
          <w:lang w:eastAsia="fr-CA"/>
        </w:rPr>
        <w:t>2. Bilan de la gestion de crise </w:t>
      </w:r>
    </w:p>
    <w:p w14:paraId="64AD1BBF" w14:textId="77777777" w:rsidR="008513E4" w:rsidRDefault="008513E4" w:rsidP="00A11E09">
      <w:pPr>
        <w:spacing w:after="120"/>
        <w:rPr>
          <w:rFonts w:ascii="Arial" w:eastAsia="Times New Roman" w:hAnsi="Arial" w:cs="Arial"/>
          <w:color w:val="000000"/>
          <w:lang w:eastAsia="fr-CA"/>
        </w:rPr>
      </w:pPr>
      <w:r w:rsidRPr="004E1DA3">
        <w:rPr>
          <w:rFonts w:ascii="Arial" w:eastAsia="Times New Roman" w:hAnsi="Arial" w:cs="Arial"/>
          <w:color w:val="000000"/>
          <w:lang w:eastAsia="fr-CA"/>
        </w:rPr>
        <w:lastRenderedPageBreak/>
        <w:t>2.1 Activités de l’Asso sémio</w:t>
      </w:r>
    </w:p>
    <w:p w14:paraId="600E6260" w14:textId="509CE725" w:rsidR="008513E4" w:rsidRDefault="00690DAC" w:rsidP="005447CA">
      <w:pPr>
        <w:ind w:left="709"/>
        <w:rPr>
          <w:rFonts w:ascii="Arial" w:eastAsia="Times New Roman" w:hAnsi="Arial" w:cs="Arial"/>
          <w:color w:val="000000"/>
          <w:lang w:eastAsia="fr-CA"/>
        </w:rPr>
      </w:pPr>
      <w:r>
        <w:rPr>
          <w:rFonts w:ascii="Arial" w:eastAsia="Times New Roman" w:hAnsi="Arial" w:cs="Arial"/>
          <w:color w:val="000000"/>
          <w:lang w:eastAsia="fr-CA"/>
        </w:rPr>
        <w:t xml:space="preserve">Le 29 février 2020 a eu lieu le </w:t>
      </w:r>
      <w:r w:rsidR="008513E4">
        <w:rPr>
          <w:rFonts w:ascii="Arial" w:eastAsia="Times New Roman" w:hAnsi="Arial" w:cs="Arial"/>
          <w:color w:val="000000"/>
          <w:lang w:eastAsia="fr-CA"/>
        </w:rPr>
        <w:t xml:space="preserve">Party sémio-courage, où plusieurs membres se sont </w:t>
      </w:r>
      <w:proofErr w:type="spellStart"/>
      <w:proofErr w:type="gramStart"/>
      <w:r w:rsidR="008513E4">
        <w:rPr>
          <w:rFonts w:ascii="Arial" w:eastAsia="Times New Roman" w:hAnsi="Arial" w:cs="Arial"/>
          <w:color w:val="000000"/>
          <w:lang w:eastAsia="fr-CA"/>
        </w:rPr>
        <w:t>présenté</w:t>
      </w:r>
      <w:proofErr w:type="gramEnd"/>
      <w:r w:rsidR="008513E4">
        <w:rPr>
          <w:rFonts w:ascii="Arial" w:eastAsia="Times New Roman" w:hAnsi="Arial" w:cs="Arial"/>
          <w:color w:val="000000"/>
          <w:lang w:eastAsia="fr-CA"/>
        </w:rPr>
        <w:t>·es</w:t>
      </w:r>
      <w:proofErr w:type="spellEnd"/>
      <w:r w:rsidR="008513E4">
        <w:rPr>
          <w:rFonts w:ascii="Arial" w:eastAsia="Times New Roman" w:hAnsi="Arial" w:cs="Arial"/>
          <w:color w:val="000000"/>
          <w:lang w:eastAsia="fr-CA"/>
        </w:rPr>
        <w:t xml:space="preserve"> pour discuter. Les activités ont ensuite été suspendues en raison de la Covid-19 et de la fermeture du campus.</w:t>
      </w:r>
    </w:p>
    <w:p w14:paraId="22E0DD9C" w14:textId="77777777" w:rsidR="008513E4" w:rsidRPr="004E1DA3" w:rsidRDefault="008513E4" w:rsidP="008513E4">
      <w:pPr>
        <w:rPr>
          <w:rFonts w:eastAsia="Times New Roman"/>
          <w:lang w:eastAsia="fr-CA"/>
        </w:rPr>
      </w:pPr>
    </w:p>
    <w:p w14:paraId="27A27042" w14:textId="77777777" w:rsidR="008513E4" w:rsidRDefault="008513E4" w:rsidP="00A11E09">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2.1.1 Comité exécutif</w:t>
      </w:r>
    </w:p>
    <w:p w14:paraId="1DB94B80" w14:textId="0C05C499" w:rsidR="008513E4" w:rsidRDefault="008513E4" w:rsidP="00690DAC">
      <w:pPr>
        <w:ind w:left="709"/>
        <w:rPr>
          <w:rFonts w:ascii="Arial" w:eastAsia="Times New Roman" w:hAnsi="Arial" w:cs="Arial"/>
          <w:color w:val="000000"/>
          <w:lang w:eastAsia="fr-CA"/>
        </w:rPr>
      </w:pPr>
      <w:r>
        <w:rPr>
          <w:rFonts w:ascii="Arial" w:eastAsia="Times New Roman" w:hAnsi="Arial" w:cs="Arial"/>
          <w:color w:val="000000"/>
          <w:lang w:eastAsia="fr-CA"/>
        </w:rPr>
        <w:t xml:space="preserve">Le comité exécutif ne s’est pas réuni en raison de la situation, excepté pour discuter de la situation d’urgence </w:t>
      </w:r>
      <w:r w:rsidR="007351A3">
        <w:rPr>
          <w:rFonts w:ascii="Arial" w:eastAsia="Times New Roman" w:hAnsi="Arial" w:cs="Arial"/>
          <w:color w:val="000000"/>
          <w:lang w:eastAsia="fr-CA"/>
        </w:rPr>
        <w:t>en</w:t>
      </w:r>
      <w:r>
        <w:rPr>
          <w:rFonts w:ascii="Arial" w:eastAsia="Times New Roman" w:hAnsi="Arial" w:cs="Arial"/>
          <w:color w:val="000000"/>
          <w:lang w:eastAsia="fr-CA"/>
        </w:rPr>
        <w:t xml:space="preserve"> cours.</w:t>
      </w:r>
    </w:p>
    <w:p w14:paraId="689237D4" w14:textId="77777777" w:rsidR="008513E4" w:rsidRPr="004E1DA3" w:rsidRDefault="008513E4" w:rsidP="008513E4">
      <w:pPr>
        <w:rPr>
          <w:rFonts w:eastAsia="Times New Roman"/>
          <w:lang w:eastAsia="fr-CA"/>
        </w:rPr>
      </w:pPr>
    </w:p>
    <w:p w14:paraId="4C74A10C" w14:textId="77777777" w:rsidR="008513E4" w:rsidRDefault="008513E4" w:rsidP="00A11E09">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2.1.2 CAP</w:t>
      </w:r>
    </w:p>
    <w:p w14:paraId="31532BD1" w14:textId="62A01798" w:rsidR="008513E4" w:rsidRDefault="008513E4" w:rsidP="006255AD">
      <w:pPr>
        <w:ind w:left="709"/>
        <w:rPr>
          <w:rFonts w:ascii="Arial" w:eastAsia="Times New Roman" w:hAnsi="Arial" w:cs="Arial"/>
          <w:color w:val="000000"/>
          <w:lang w:eastAsia="fr-CA"/>
        </w:rPr>
      </w:pPr>
      <w:r>
        <w:rPr>
          <w:rFonts w:ascii="Arial" w:eastAsia="Times New Roman" w:hAnsi="Arial" w:cs="Arial"/>
          <w:color w:val="000000"/>
          <w:lang w:eastAsia="fr-CA"/>
        </w:rPr>
        <w:t xml:space="preserve">Plusieurs réunions </w:t>
      </w:r>
      <w:r w:rsidR="007351A3">
        <w:rPr>
          <w:rFonts w:ascii="Arial" w:eastAsia="Times New Roman" w:hAnsi="Arial" w:cs="Arial"/>
          <w:color w:val="000000"/>
          <w:lang w:eastAsia="fr-CA"/>
        </w:rPr>
        <w:t xml:space="preserve">se sont tenues </w:t>
      </w:r>
      <w:r>
        <w:rPr>
          <w:rFonts w:ascii="Arial" w:eastAsia="Times New Roman" w:hAnsi="Arial" w:cs="Arial"/>
          <w:color w:val="000000"/>
          <w:lang w:eastAsia="fr-CA"/>
        </w:rPr>
        <w:t xml:space="preserve">au courant du mois d’avril, à raison d’une par semaine. Les débats ont surtout tourné autour de la gestion de la crise par l’administration de l’UQAM et par l’AFEA. </w:t>
      </w:r>
      <w:r w:rsidR="007351A3">
        <w:rPr>
          <w:rFonts w:ascii="Arial" w:eastAsia="Times New Roman" w:hAnsi="Arial" w:cs="Arial"/>
          <w:color w:val="000000"/>
          <w:lang w:eastAsia="fr-CA"/>
        </w:rPr>
        <w:t>D’autres</w:t>
      </w:r>
      <w:r w:rsidR="00B90E7B">
        <w:rPr>
          <w:rFonts w:ascii="Arial" w:eastAsia="Times New Roman" w:hAnsi="Arial" w:cs="Arial"/>
          <w:color w:val="000000"/>
          <w:lang w:eastAsia="fr-CA"/>
        </w:rPr>
        <w:t xml:space="preserve"> </w:t>
      </w:r>
      <w:r>
        <w:rPr>
          <w:rFonts w:ascii="Arial" w:eastAsia="Times New Roman" w:hAnsi="Arial" w:cs="Arial"/>
          <w:color w:val="000000"/>
          <w:lang w:eastAsia="fr-CA"/>
        </w:rPr>
        <w:t>discussion</w:t>
      </w:r>
      <w:r w:rsidR="007351A3">
        <w:rPr>
          <w:rFonts w:ascii="Arial" w:eastAsia="Times New Roman" w:hAnsi="Arial" w:cs="Arial"/>
          <w:color w:val="000000"/>
          <w:lang w:eastAsia="fr-CA"/>
        </w:rPr>
        <w:t>s ont porté</w:t>
      </w:r>
      <w:r>
        <w:rPr>
          <w:rFonts w:ascii="Arial" w:eastAsia="Times New Roman" w:hAnsi="Arial" w:cs="Arial"/>
          <w:color w:val="000000"/>
          <w:lang w:eastAsia="fr-CA"/>
        </w:rPr>
        <w:t xml:space="preserve"> </w:t>
      </w:r>
      <w:r w:rsidR="007351A3">
        <w:rPr>
          <w:rFonts w:ascii="Arial" w:eastAsia="Times New Roman" w:hAnsi="Arial" w:cs="Arial"/>
          <w:color w:val="000000"/>
          <w:lang w:eastAsia="fr-CA"/>
        </w:rPr>
        <w:t>sur les</w:t>
      </w:r>
      <w:r>
        <w:rPr>
          <w:rFonts w:ascii="Arial" w:eastAsia="Times New Roman" w:hAnsi="Arial" w:cs="Arial"/>
          <w:color w:val="000000"/>
          <w:lang w:eastAsia="fr-CA"/>
        </w:rPr>
        <w:t xml:space="preserve"> bourses remises par l’AFEA et </w:t>
      </w:r>
      <w:r w:rsidR="007351A3">
        <w:rPr>
          <w:rFonts w:ascii="Arial" w:eastAsia="Times New Roman" w:hAnsi="Arial" w:cs="Arial"/>
          <w:color w:val="000000"/>
          <w:lang w:eastAsia="fr-CA"/>
        </w:rPr>
        <w:t xml:space="preserve">sur </w:t>
      </w:r>
      <w:r w:rsidR="00B90E7B">
        <w:rPr>
          <w:rFonts w:ascii="Arial" w:eastAsia="Times New Roman" w:hAnsi="Arial" w:cs="Arial"/>
          <w:color w:val="000000"/>
          <w:lang w:eastAsia="fr-CA"/>
        </w:rPr>
        <w:t>l’</w:t>
      </w:r>
      <w:r>
        <w:rPr>
          <w:rFonts w:ascii="Arial" w:eastAsia="Times New Roman" w:hAnsi="Arial" w:cs="Arial"/>
          <w:color w:val="000000"/>
          <w:lang w:eastAsia="fr-CA"/>
        </w:rPr>
        <w:t xml:space="preserve">instauration de modalités de </w:t>
      </w:r>
      <w:r w:rsidR="007351A3">
        <w:rPr>
          <w:rFonts w:ascii="Arial" w:eastAsia="Times New Roman" w:hAnsi="Arial" w:cs="Arial"/>
          <w:color w:val="000000"/>
          <w:lang w:eastAsia="fr-CA"/>
        </w:rPr>
        <w:t xml:space="preserve">report pour les dépenses n’ayant pas eu lieu </w:t>
      </w:r>
      <w:r>
        <w:rPr>
          <w:rFonts w:ascii="Arial" w:eastAsia="Times New Roman" w:hAnsi="Arial" w:cs="Arial"/>
          <w:color w:val="000000"/>
          <w:lang w:eastAsia="fr-CA"/>
        </w:rPr>
        <w:t xml:space="preserve">et de remboursement pour </w:t>
      </w:r>
      <w:r w:rsidR="007351A3">
        <w:rPr>
          <w:rFonts w:ascii="Arial" w:eastAsia="Times New Roman" w:hAnsi="Arial" w:cs="Arial"/>
          <w:color w:val="000000"/>
          <w:lang w:eastAsia="fr-CA"/>
        </w:rPr>
        <w:t>celles</w:t>
      </w:r>
      <w:r>
        <w:rPr>
          <w:rFonts w:ascii="Arial" w:eastAsia="Times New Roman" w:hAnsi="Arial" w:cs="Arial"/>
          <w:color w:val="000000"/>
          <w:lang w:eastAsia="fr-CA"/>
        </w:rPr>
        <w:t xml:space="preserve"> ayant déjà eu lieu.</w:t>
      </w:r>
    </w:p>
    <w:p w14:paraId="5EC4BE53" w14:textId="7EAC0F0A" w:rsidR="008513E4" w:rsidRDefault="00B90E7B" w:rsidP="006255AD">
      <w:pPr>
        <w:ind w:left="709"/>
        <w:rPr>
          <w:rFonts w:ascii="Arial" w:eastAsia="Times New Roman" w:hAnsi="Arial" w:cs="Arial"/>
          <w:color w:val="000000"/>
          <w:lang w:eastAsia="fr-CA"/>
        </w:rPr>
      </w:pPr>
      <w:r>
        <w:rPr>
          <w:rFonts w:ascii="Arial" w:eastAsia="Times New Roman" w:hAnsi="Arial" w:cs="Arial"/>
          <w:color w:val="000000"/>
          <w:lang w:eastAsia="fr-CA"/>
        </w:rPr>
        <w:t xml:space="preserve">Une coalition </w:t>
      </w:r>
      <w:proofErr w:type="spellStart"/>
      <w:r w:rsidR="00E04D92">
        <w:rPr>
          <w:rFonts w:ascii="Arial" w:eastAsia="Times New Roman" w:hAnsi="Arial" w:cs="Arial"/>
          <w:color w:val="000000"/>
          <w:lang w:eastAsia="fr-CA"/>
        </w:rPr>
        <w:t>interassociative</w:t>
      </w:r>
      <w:proofErr w:type="spellEnd"/>
      <w:r w:rsidR="00E04D92">
        <w:rPr>
          <w:rFonts w:ascii="Arial" w:eastAsia="Times New Roman" w:hAnsi="Arial" w:cs="Arial"/>
          <w:color w:val="000000"/>
          <w:lang w:eastAsia="fr-CA"/>
        </w:rPr>
        <w:t xml:space="preserve"> </w:t>
      </w:r>
      <w:r>
        <w:rPr>
          <w:rFonts w:ascii="Arial" w:eastAsia="Times New Roman" w:hAnsi="Arial" w:cs="Arial"/>
          <w:color w:val="000000"/>
          <w:lang w:eastAsia="fr-CA"/>
        </w:rPr>
        <w:t xml:space="preserve">officieuse réunissant </w:t>
      </w:r>
      <w:r w:rsidR="00E04D92">
        <w:rPr>
          <w:rFonts w:ascii="Arial" w:eastAsia="Times New Roman" w:hAnsi="Arial" w:cs="Arial"/>
          <w:color w:val="000000"/>
          <w:lang w:eastAsia="fr-CA"/>
        </w:rPr>
        <w:t xml:space="preserve">les comités exécutifs de plusieurs associations étudiantes </w:t>
      </w:r>
      <w:r w:rsidR="006255AD">
        <w:rPr>
          <w:rFonts w:ascii="Arial" w:eastAsia="Times New Roman" w:hAnsi="Arial" w:cs="Arial"/>
          <w:color w:val="000000"/>
          <w:lang w:eastAsia="fr-CA"/>
        </w:rPr>
        <w:t>aux cycles supérieur</w:t>
      </w:r>
      <w:r w:rsidR="007351A3">
        <w:rPr>
          <w:rFonts w:ascii="Arial" w:eastAsia="Times New Roman" w:hAnsi="Arial" w:cs="Arial"/>
          <w:color w:val="000000"/>
          <w:lang w:eastAsia="fr-CA"/>
        </w:rPr>
        <w:t>s</w:t>
      </w:r>
      <w:r w:rsidR="006255AD">
        <w:rPr>
          <w:rFonts w:ascii="Arial" w:eastAsia="Times New Roman" w:hAnsi="Arial" w:cs="Arial"/>
          <w:color w:val="000000"/>
          <w:lang w:eastAsia="fr-CA"/>
        </w:rPr>
        <w:t xml:space="preserve"> a été </w:t>
      </w:r>
      <w:r w:rsidR="008513E4">
        <w:rPr>
          <w:rFonts w:ascii="Arial" w:eastAsia="Times New Roman" w:hAnsi="Arial" w:cs="Arial"/>
          <w:color w:val="000000"/>
          <w:lang w:eastAsia="fr-CA"/>
        </w:rPr>
        <w:t>formé</w:t>
      </w:r>
      <w:r w:rsidR="006255AD">
        <w:rPr>
          <w:rFonts w:ascii="Arial" w:eastAsia="Times New Roman" w:hAnsi="Arial" w:cs="Arial"/>
          <w:color w:val="000000"/>
          <w:lang w:eastAsia="fr-CA"/>
        </w:rPr>
        <w:t>e</w:t>
      </w:r>
      <w:r w:rsidR="008513E4">
        <w:rPr>
          <w:rFonts w:ascii="Arial" w:eastAsia="Times New Roman" w:hAnsi="Arial" w:cs="Arial"/>
          <w:color w:val="000000"/>
          <w:lang w:eastAsia="fr-CA"/>
        </w:rPr>
        <w:t xml:space="preserve"> pour exiger la suspension de la session d’été 2020 ou la prolongation du cheminement sans pénalité.</w:t>
      </w:r>
    </w:p>
    <w:p w14:paraId="3CC66858" w14:textId="77777777" w:rsidR="008513E4" w:rsidRPr="004E1DA3" w:rsidRDefault="008513E4" w:rsidP="008513E4">
      <w:pPr>
        <w:rPr>
          <w:rFonts w:eastAsia="Times New Roman"/>
          <w:lang w:eastAsia="fr-CA"/>
        </w:rPr>
      </w:pPr>
    </w:p>
    <w:p w14:paraId="229DCAEB" w14:textId="77777777" w:rsidR="008513E4" w:rsidRDefault="008513E4" w:rsidP="00A11E09">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2.1.</w:t>
      </w:r>
      <w:r>
        <w:rPr>
          <w:rFonts w:ascii="Arial" w:eastAsia="Times New Roman" w:hAnsi="Arial" w:cs="Arial"/>
          <w:color w:val="000000"/>
          <w:lang w:eastAsia="fr-CA"/>
        </w:rPr>
        <w:t>3</w:t>
      </w:r>
      <w:r w:rsidRPr="004E1DA3">
        <w:rPr>
          <w:rFonts w:ascii="Arial" w:eastAsia="Times New Roman" w:hAnsi="Arial" w:cs="Arial"/>
          <w:color w:val="000000"/>
          <w:lang w:eastAsia="fr-CA"/>
        </w:rPr>
        <w:t xml:space="preserve"> Comité paritaire de programme</w:t>
      </w:r>
    </w:p>
    <w:p w14:paraId="1A7E4FC6" w14:textId="77777777" w:rsidR="008513E4" w:rsidRPr="006255AD" w:rsidRDefault="008513E4" w:rsidP="006255AD">
      <w:pPr>
        <w:ind w:left="709"/>
        <w:rPr>
          <w:rFonts w:ascii="Arial" w:eastAsia="Times New Roman" w:hAnsi="Arial" w:cs="Arial"/>
          <w:lang w:eastAsia="fr-CA"/>
        </w:rPr>
      </w:pPr>
      <w:r w:rsidRPr="006255AD">
        <w:rPr>
          <w:rFonts w:ascii="Arial" w:eastAsia="Times New Roman" w:hAnsi="Arial" w:cs="Arial"/>
          <w:lang w:eastAsia="fr-CA"/>
        </w:rPr>
        <w:t>Élection de Jonathan Hope à la direction du programme.</w:t>
      </w:r>
    </w:p>
    <w:p w14:paraId="7AC70D75" w14:textId="7867BACB" w:rsidR="008513E4" w:rsidRPr="006255AD" w:rsidRDefault="008513E4" w:rsidP="006255AD">
      <w:pPr>
        <w:ind w:left="709"/>
        <w:rPr>
          <w:rFonts w:ascii="Arial" w:eastAsia="Times New Roman" w:hAnsi="Arial" w:cs="Arial"/>
          <w:lang w:eastAsia="fr-CA"/>
        </w:rPr>
      </w:pPr>
      <w:r w:rsidRPr="006255AD">
        <w:rPr>
          <w:rFonts w:ascii="Arial" w:eastAsia="Times New Roman" w:hAnsi="Arial" w:cs="Arial"/>
          <w:lang w:eastAsia="fr-CA"/>
        </w:rPr>
        <w:t>Une autre réunion sera prévue</w:t>
      </w:r>
      <w:r w:rsidR="007351A3">
        <w:rPr>
          <w:rFonts w:ascii="Arial" w:eastAsia="Times New Roman" w:hAnsi="Arial" w:cs="Arial"/>
          <w:lang w:eastAsia="fr-CA"/>
        </w:rPr>
        <w:t xml:space="preserve"> à l’été 2020 </w:t>
      </w:r>
      <w:r w:rsidRPr="006255AD">
        <w:rPr>
          <w:rFonts w:ascii="Arial" w:eastAsia="Times New Roman" w:hAnsi="Arial" w:cs="Arial"/>
          <w:lang w:eastAsia="fr-CA"/>
        </w:rPr>
        <w:t>pour planifier la reprise des cours.</w:t>
      </w:r>
    </w:p>
    <w:p w14:paraId="415C39FD" w14:textId="61C7C031" w:rsidR="008513E4" w:rsidRDefault="008513E4" w:rsidP="006255AD">
      <w:pPr>
        <w:ind w:left="709"/>
        <w:rPr>
          <w:rFonts w:ascii="Arial" w:eastAsia="Times New Roman" w:hAnsi="Arial" w:cs="Arial"/>
          <w:color w:val="000000"/>
          <w:lang w:eastAsia="fr-CA"/>
        </w:rPr>
      </w:pPr>
      <w:r w:rsidRPr="006255AD">
        <w:rPr>
          <w:rFonts w:ascii="Arial" w:eastAsia="Times New Roman" w:hAnsi="Arial" w:cs="Arial"/>
          <w:color w:val="000000"/>
          <w:lang w:eastAsia="fr-CA"/>
        </w:rPr>
        <w:t> </w:t>
      </w:r>
    </w:p>
    <w:p w14:paraId="4725148E" w14:textId="026DBCED" w:rsidR="00064E6B" w:rsidRDefault="00064E6B" w:rsidP="006255AD">
      <w:pPr>
        <w:ind w:left="709"/>
        <w:rPr>
          <w:rFonts w:ascii="Arial" w:eastAsia="Times New Roman" w:hAnsi="Arial" w:cs="Arial"/>
          <w:lang w:eastAsia="fr-CA"/>
        </w:rPr>
      </w:pPr>
    </w:p>
    <w:p w14:paraId="46F59076" w14:textId="77777777" w:rsidR="00866E16" w:rsidRPr="006255AD" w:rsidRDefault="00866E16" w:rsidP="006255AD">
      <w:pPr>
        <w:ind w:left="709"/>
        <w:rPr>
          <w:rFonts w:ascii="Arial" w:eastAsia="Times New Roman" w:hAnsi="Arial" w:cs="Arial"/>
          <w:lang w:eastAsia="fr-CA"/>
        </w:rPr>
      </w:pPr>
    </w:p>
    <w:p w14:paraId="0A297BC0" w14:textId="77777777" w:rsidR="008513E4" w:rsidRDefault="008513E4" w:rsidP="00734B47">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3. Tour de table ― COVID-19</w:t>
      </w:r>
    </w:p>
    <w:p w14:paraId="747D2A3F" w14:textId="18CDBE48" w:rsidR="008513E4" w:rsidRDefault="008513E4" w:rsidP="006255AD">
      <w:pPr>
        <w:ind w:left="709"/>
        <w:rPr>
          <w:rFonts w:ascii="Arial" w:eastAsia="Times New Roman" w:hAnsi="Arial" w:cs="Arial"/>
          <w:color w:val="000000"/>
          <w:lang w:eastAsia="fr-CA"/>
        </w:rPr>
      </w:pPr>
      <w:r>
        <w:rPr>
          <w:rFonts w:ascii="Arial" w:eastAsia="Times New Roman" w:hAnsi="Arial" w:cs="Arial"/>
          <w:color w:val="000000"/>
          <w:lang w:eastAsia="fr-CA"/>
        </w:rPr>
        <w:t xml:space="preserve">Point d’information sur les modalités de remboursement de la session d’été, </w:t>
      </w:r>
      <w:r w:rsidR="00463E1A">
        <w:rPr>
          <w:rFonts w:ascii="Arial" w:eastAsia="Times New Roman" w:hAnsi="Arial" w:cs="Arial"/>
          <w:color w:val="000000"/>
          <w:lang w:eastAsia="fr-CA"/>
        </w:rPr>
        <w:t xml:space="preserve">sur les demandes de </w:t>
      </w:r>
      <w:r>
        <w:rPr>
          <w:rFonts w:ascii="Arial" w:eastAsia="Times New Roman" w:hAnsi="Arial" w:cs="Arial"/>
          <w:color w:val="000000"/>
          <w:lang w:eastAsia="fr-CA"/>
        </w:rPr>
        <w:t>prolongation ou de</w:t>
      </w:r>
      <w:r w:rsidR="00463E1A">
        <w:rPr>
          <w:rFonts w:ascii="Arial" w:eastAsia="Times New Roman" w:hAnsi="Arial" w:cs="Arial"/>
          <w:color w:val="000000"/>
          <w:lang w:eastAsia="fr-CA"/>
        </w:rPr>
        <w:t xml:space="preserve"> congés parentaux ou d’absence</w:t>
      </w:r>
      <w:r>
        <w:rPr>
          <w:rFonts w:ascii="Arial" w:eastAsia="Times New Roman" w:hAnsi="Arial" w:cs="Arial"/>
          <w:color w:val="000000"/>
          <w:lang w:eastAsia="fr-CA"/>
        </w:rPr>
        <w:t>.</w:t>
      </w:r>
    </w:p>
    <w:p w14:paraId="2C540D01" w14:textId="0A081555" w:rsidR="00197F6E" w:rsidRDefault="00197F6E" w:rsidP="006255AD">
      <w:pPr>
        <w:ind w:left="709"/>
        <w:rPr>
          <w:rFonts w:ascii="Arial" w:eastAsia="Times New Roman" w:hAnsi="Arial" w:cs="Arial"/>
          <w:color w:val="000000"/>
          <w:lang w:eastAsia="fr-CA"/>
        </w:rPr>
      </w:pPr>
      <w:r>
        <w:rPr>
          <w:rFonts w:ascii="Arial" w:eastAsia="Times New Roman" w:hAnsi="Arial" w:cs="Arial"/>
          <w:color w:val="000000"/>
          <w:lang w:eastAsia="fr-CA"/>
        </w:rPr>
        <w:t xml:space="preserve">La date limite de dépôt des thèses pour la session d’hiver 2020 a été prolongée </w:t>
      </w:r>
      <w:r w:rsidR="00463E1A">
        <w:rPr>
          <w:rFonts w:ascii="Arial" w:eastAsia="Times New Roman" w:hAnsi="Arial" w:cs="Arial"/>
          <w:color w:val="000000"/>
          <w:lang w:eastAsia="fr-CA"/>
        </w:rPr>
        <w:t>jusqu’</w:t>
      </w:r>
      <w:r>
        <w:rPr>
          <w:rFonts w:ascii="Arial" w:eastAsia="Times New Roman" w:hAnsi="Arial" w:cs="Arial"/>
          <w:color w:val="000000"/>
          <w:lang w:eastAsia="fr-CA"/>
        </w:rPr>
        <w:t>au 15 juin 2020</w:t>
      </w:r>
      <w:r w:rsidR="008A29E9">
        <w:rPr>
          <w:rFonts w:ascii="Arial" w:eastAsia="Times New Roman" w:hAnsi="Arial" w:cs="Arial"/>
          <w:color w:val="000000"/>
          <w:lang w:eastAsia="fr-CA"/>
        </w:rPr>
        <w:t>.</w:t>
      </w:r>
    </w:p>
    <w:p w14:paraId="16E01C25" w14:textId="2CD2DDCE" w:rsidR="008A29E9" w:rsidRDefault="008A29E9" w:rsidP="006255AD">
      <w:pPr>
        <w:ind w:left="709"/>
        <w:rPr>
          <w:rFonts w:ascii="Arial" w:eastAsia="Times New Roman" w:hAnsi="Arial" w:cs="Arial"/>
          <w:color w:val="000000"/>
          <w:lang w:eastAsia="fr-CA"/>
        </w:rPr>
      </w:pPr>
      <w:r>
        <w:rPr>
          <w:rFonts w:ascii="Arial" w:eastAsia="Times New Roman" w:hAnsi="Arial" w:cs="Arial"/>
          <w:color w:val="000000"/>
          <w:lang w:eastAsia="fr-CA"/>
        </w:rPr>
        <w:t xml:space="preserve">Les </w:t>
      </w:r>
      <w:proofErr w:type="spellStart"/>
      <w:r>
        <w:rPr>
          <w:rFonts w:ascii="Arial" w:eastAsia="Times New Roman" w:hAnsi="Arial" w:cs="Arial"/>
          <w:color w:val="000000"/>
          <w:lang w:eastAsia="fr-CA"/>
        </w:rPr>
        <w:t>étudiant</w:t>
      </w:r>
      <w:r>
        <w:rPr>
          <w:rFonts w:ascii="Times New Roman" w:eastAsia="Times New Roman" w:hAnsi="Times New Roman" w:cs="Times New Roman"/>
          <w:color w:val="000000"/>
          <w:lang w:eastAsia="fr-CA"/>
        </w:rPr>
        <w:t>⸳</w:t>
      </w:r>
      <w:r>
        <w:rPr>
          <w:rFonts w:ascii="Arial" w:eastAsia="Times New Roman" w:hAnsi="Arial" w:cs="Arial"/>
          <w:color w:val="000000"/>
          <w:lang w:eastAsia="fr-CA"/>
        </w:rPr>
        <w:t>es</w:t>
      </w:r>
      <w:proofErr w:type="spellEnd"/>
      <w:r>
        <w:rPr>
          <w:rFonts w:ascii="Arial" w:eastAsia="Times New Roman" w:hAnsi="Arial" w:cs="Arial"/>
          <w:color w:val="000000"/>
          <w:lang w:eastAsia="fr-CA"/>
        </w:rPr>
        <w:t xml:space="preserve"> </w:t>
      </w:r>
      <w:r w:rsidR="00463E1A">
        <w:rPr>
          <w:rFonts w:ascii="Arial" w:eastAsia="Times New Roman" w:hAnsi="Arial" w:cs="Arial"/>
          <w:color w:val="000000"/>
          <w:lang w:eastAsia="fr-CA"/>
        </w:rPr>
        <w:t xml:space="preserve">peuvent </w:t>
      </w:r>
      <w:r w:rsidR="000F653B">
        <w:rPr>
          <w:rFonts w:ascii="Arial" w:eastAsia="Times New Roman" w:hAnsi="Arial" w:cs="Arial"/>
          <w:color w:val="000000"/>
          <w:lang w:eastAsia="fr-CA"/>
        </w:rPr>
        <w:t>suspendre leur session d’été 2020 sans frais et sans pénalité</w:t>
      </w:r>
      <w:r w:rsidR="00463E1A">
        <w:rPr>
          <w:rFonts w:ascii="Arial" w:eastAsia="Times New Roman" w:hAnsi="Arial" w:cs="Arial"/>
          <w:color w:val="000000"/>
          <w:lang w:eastAsia="fr-CA"/>
        </w:rPr>
        <w:t>s</w:t>
      </w:r>
      <w:r w:rsidR="000F653B">
        <w:rPr>
          <w:rFonts w:ascii="Arial" w:eastAsia="Times New Roman" w:hAnsi="Arial" w:cs="Arial"/>
          <w:color w:val="000000"/>
          <w:lang w:eastAsia="fr-CA"/>
        </w:rPr>
        <w:t xml:space="preserve"> </w:t>
      </w:r>
      <w:r w:rsidR="00463E1A">
        <w:rPr>
          <w:rFonts w:ascii="Arial" w:eastAsia="Times New Roman" w:hAnsi="Arial" w:cs="Arial"/>
          <w:color w:val="000000"/>
          <w:lang w:eastAsia="fr-CA"/>
        </w:rPr>
        <w:t xml:space="preserve">sur </w:t>
      </w:r>
      <w:r w:rsidR="000F653B">
        <w:rPr>
          <w:rFonts w:ascii="Arial" w:eastAsia="Times New Roman" w:hAnsi="Arial" w:cs="Arial"/>
          <w:color w:val="000000"/>
          <w:lang w:eastAsia="fr-CA"/>
        </w:rPr>
        <w:t>leur parcours scolaire</w:t>
      </w:r>
      <w:r w:rsidR="00E206A5">
        <w:rPr>
          <w:rFonts w:ascii="Arial" w:eastAsia="Times New Roman" w:hAnsi="Arial" w:cs="Arial"/>
          <w:color w:val="000000"/>
          <w:lang w:eastAsia="fr-CA"/>
        </w:rPr>
        <w:t xml:space="preserve"> (absence, prolongation et congé parental)</w:t>
      </w:r>
      <w:r w:rsidR="00316DCA">
        <w:rPr>
          <w:rFonts w:ascii="Arial" w:eastAsia="Times New Roman" w:hAnsi="Arial" w:cs="Arial"/>
          <w:color w:val="000000"/>
          <w:lang w:eastAsia="fr-CA"/>
        </w:rPr>
        <w:t xml:space="preserve">. Les frais de scolarité déjà payés </w:t>
      </w:r>
      <w:r w:rsidR="00463E1A">
        <w:rPr>
          <w:rFonts w:ascii="Arial" w:eastAsia="Times New Roman" w:hAnsi="Arial" w:cs="Arial"/>
          <w:color w:val="000000"/>
          <w:lang w:eastAsia="fr-CA"/>
        </w:rPr>
        <w:t>seront alors</w:t>
      </w:r>
      <w:r w:rsidR="00316DCA">
        <w:rPr>
          <w:rFonts w:ascii="Arial" w:eastAsia="Times New Roman" w:hAnsi="Arial" w:cs="Arial"/>
          <w:color w:val="000000"/>
          <w:lang w:eastAsia="fr-CA"/>
        </w:rPr>
        <w:t xml:space="preserve"> remboursés</w:t>
      </w:r>
      <w:r w:rsidR="008F6549">
        <w:rPr>
          <w:rFonts w:ascii="Arial" w:eastAsia="Times New Roman" w:hAnsi="Arial" w:cs="Arial"/>
          <w:color w:val="000000"/>
          <w:lang w:eastAsia="fr-CA"/>
        </w:rPr>
        <w:t>.</w:t>
      </w:r>
    </w:p>
    <w:p w14:paraId="59CF9CC1" w14:textId="340F1533" w:rsidR="008F6549" w:rsidRDefault="008F6549" w:rsidP="006255AD">
      <w:pPr>
        <w:ind w:left="709"/>
        <w:rPr>
          <w:rFonts w:ascii="Arial" w:eastAsia="Times New Roman" w:hAnsi="Arial" w:cs="Arial"/>
          <w:color w:val="000000"/>
          <w:lang w:eastAsia="fr-CA"/>
        </w:rPr>
      </w:pPr>
      <w:r>
        <w:rPr>
          <w:rFonts w:ascii="Arial" w:eastAsia="Times New Roman" w:hAnsi="Arial" w:cs="Arial"/>
          <w:color w:val="000000"/>
          <w:lang w:eastAsia="fr-CA"/>
        </w:rPr>
        <w:t>Pour toutes informations concernant les</w:t>
      </w:r>
      <w:r w:rsidR="00F754CA">
        <w:rPr>
          <w:rFonts w:ascii="Arial" w:eastAsia="Times New Roman" w:hAnsi="Arial" w:cs="Arial"/>
          <w:color w:val="000000"/>
          <w:lang w:eastAsia="fr-CA"/>
        </w:rPr>
        <w:t xml:space="preserve"> parcours scolaires individuels, nous vous invitons à contacter Danielle Quintal, </w:t>
      </w:r>
      <w:r w:rsidR="00D75F8E">
        <w:rPr>
          <w:rFonts w:ascii="Arial" w:eastAsia="Times New Roman" w:hAnsi="Arial" w:cs="Arial"/>
          <w:color w:val="000000"/>
          <w:lang w:eastAsia="fr-CA"/>
        </w:rPr>
        <w:t>agente de gestion aux études : &lt;quintal.danielle@uqam.ca&gt;</w:t>
      </w:r>
      <w:r w:rsidR="00F754CA">
        <w:rPr>
          <w:rFonts w:ascii="Arial" w:eastAsia="Times New Roman" w:hAnsi="Arial" w:cs="Arial"/>
          <w:color w:val="000000"/>
          <w:lang w:eastAsia="fr-CA"/>
        </w:rPr>
        <w:t>.</w:t>
      </w:r>
    </w:p>
    <w:p w14:paraId="00CAA741" w14:textId="77777777" w:rsidR="008513E4" w:rsidRPr="004E1DA3" w:rsidRDefault="008513E4" w:rsidP="006255AD">
      <w:pPr>
        <w:ind w:left="709"/>
        <w:rPr>
          <w:rFonts w:eastAsia="Times New Roman"/>
          <w:lang w:eastAsia="fr-CA"/>
        </w:rPr>
      </w:pPr>
    </w:p>
    <w:p w14:paraId="665C363B" w14:textId="1E0184FA" w:rsidR="00B47BA5" w:rsidRDefault="008513E4" w:rsidP="00B0094A">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3.1 Suggestions à transmettre à la direction de programme</w:t>
      </w:r>
    </w:p>
    <w:p w14:paraId="6C1D6191" w14:textId="542CDB0A" w:rsidR="00B47BA5" w:rsidRPr="006265C1" w:rsidRDefault="006265C1" w:rsidP="001A28BB">
      <w:pPr>
        <w:spacing w:after="120"/>
        <w:rPr>
          <w:rFonts w:ascii="Arial" w:eastAsia="Times New Roman" w:hAnsi="Arial" w:cs="Arial"/>
          <w:color w:val="000000"/>
          <w:u w:val="single"/>
          <w:lang w:eastAsia="fr-CA"/>
        </w:rPr>
      </w:pPr>
      <w:r w:rsidRPr="006265C1">
        <w:rPr>
          <w:rFonts w:ascii="Arial" w:eastAsia="Times New Roman" w:hAnsi="Arial" w:cs="Arial"/>
          <w:color w:val="000000"/>
          <w:u w:val="single"/>
          <w:lang w:eastAsia="fr-CA"/>
        </w:rPr>
        <w:t>Difficultés rencontrées et enjeux soulevés</w:t>
      </w:r>
    </w:p>
    <w:p w14:paraId="78AF4ED5" w14:textId="0DBF115E" w:rsidR="00C8375A" w:rsidRDefault="00C8375A" w:rsidP="000A0B84">
      <w:pPr>
        <w:spacing w:after="120"/>
        <w:ind w:left="709"/>
        <w:rPr>
          <w:rFonts w:ascii="Arial" w:eastAsia="Times New Roman" w:hAnsi="Arial" w:cs="Arial"/>
          <w:color w:val="000000"/>
          <w:lang w:eastAsia="fr-CA"/>
        </w:rPr>
      </w:pPr>
      <w:r>
        <w:rPr>
          <w:rFonts w:ascii="Arial" w:eastAsia="Times New Roman" w:hAnsi="Arial" w:cs="Arial"/>
          <w:color w:val="000000"/>
          <w:lang w:eastAsia="fr-CA"/>
        </w:rPr>
        <w:t>Les accès restreints aux ressources (bibliothèques, archives, etc.)</w:t>
      </w:r>
      <w:r w:rsidR="001733DD">
        <w:rPr>
          <w:rFonts w:ascii="Arial" w:eastAsia="Times New Roman" w:hAnsi="Arial" w:cs="Arial"/>
          <w:color w:val="000000"/>
          <w:lang w:eastAsia="fr-CA"/>
        </w:rPr>
        <w:t xml:space="preserve"> causent des difficultés majeures et des retards à tous les niveaux du parcours doctoral. Les personnes suivant des séminaires ont de la difficulté à terminer leurs travaux de</w:t>
      </w:r>
      <w:r w:rsidR="00660D9C">
        <w:rPr>
          <w:rFonts w:ascii="Arial" w:eastAsia="Times New Roman" w:hAnsi="Arial" w:cs="Arial"/>
          <w:color w:val="000000"/>
          <w:lang w:eastAsia="fr-CA"/>
        </w:rPr>
        <w:t xml:space="preserve"> session; celles en rédaction accusent des retards majeurs </w:t>
      </w:r>
      <w:r w:rsidR="00C86B76">
        <w:rPr>
          <w:rFonts w:ascii="Arial" w:eastAsia="Times New Roman" w:hAnsi="Arial" w:cs="Arial"/>
          <w:color w:val="000000"/>
          <w:lang w:eastAsia="fr-CA"/>
        </w:rPr>
        <w:t xml:space="preserve">et s’inquiètent à savoir si </w:t>
      </w:r>
      <w:r w:rsidR="00C86B76">
        <w:rPr>
          <w:rFonts w:ascii="Arial" w:eastAsia="Times New Roman" w:hAnsi="Arial" w:cs="Arial"/>
          <w:color w:val="000000"/>
          <w:lang w:eastAsia="fr-CA"/>
        </w:rPr>
        <w:lastRenderedPageBreak/>
        <w:t xml:space="preserve">elles pourront terminer </w:t>
      </w:r>
      <w:r w:rsidR="00D75F8E">
        <w:rPr>
          <w:rFonts w:ascii="Arial" w:eastAsia="Times New Roman" w:hAnsi="Arial" w:cs="Arial"/>
          <w:color w:val="000000"/>
          <w:lang w:eastAsia="fr-CA"/>
        </w:rPr>
        <w:t xml:space="preserve">dans les temps prévus ou </w:t>
      </w:r>
      <w:r w:rsidR="005449BC">
        <w:rPr>
          <w:rFonts w:ascii="Arial" w:eastAsia="Times New Roman" w:hAnsi="Arial" w:cs="Arial"/>
          <w:color w:val="000000"/>
          <w:lang w:eastAsia="fr-CA"/>
        </w:rPr>
        <w:t xml:space="preserve">effectuer leur soutenance au meilleur de leur capacité </w:t>
      </w:r>
      <w:r w:rsidR="00D75F8E">
        <w:rPr>
          <w:rFonts w:ascii="Arial" w:eastAsia="Times New Roman" w:hAnsi="Arial" w:cs="Arial"/>
          <w:color w:val="000000"/>
          <w:lang w:eastAsia="fr-CA"/>
        </w:rPr>
        <w:t>et si elles devront encourir des</w:t>
      </w:r>
      <w:r w:rsidR="005449BC">
        <w:rPr>
          <w:rFonts w:ascii="Arial" w:eastAsia="Times New Roman" w:hAnsi="Arial" w:cs="Arial"/>
          <w:color w:val="000000"/>
          <w:lang w:eastAsia="fr-CA"/>
        </w:rPr>
        <w:t xml:space="preserve"> frais </w:t>
      </w:r>
      <w:r w:rsidR="001A28BB">
        <w:rPr>
          <w:rFonts w:ascii="Arial" w:eastAsia="Times New Roman" w:hAnsi="Arial" w:cs="Arial"/>
          <w:color w:val="000000"/>
          <w:lang w:eastAsia="fr-CA"/>
        </w:rPr>
        <w:t>imprévus en prolongeant leur parcours.</w:t>
      </w:r>
    </w:p>
    <w:p w14:paraId="7FC75EDD" w14:textId="727755EE" w:rsidR="00D43643" w:rsidRDefault="00D43643" w:rsidP="001A28BB">
      <w:pPr>
        <w:spacing w:after="240"/>
        <w:ind w:left="709"/>
        <w:rPr>
          <w:rFonts w:ascii="Arial" w:eastAsia="Times New Roman" w:hAnsi="Arial" w:cs="Arial"/>
          <w:color w:val="000000"/>
          <w:lang w:eastAsia="fr-CA"/>
        </w:rPr>
      </w:pPr>
      <w:r>
        <w:rPr>
          <w:rFonts w:ascii="Arial" w:eastAsia="Times New Roman" w:hAnsi="Arial" w:cs="Arial"/>
          <w:color w:val="000000"/>
          <w:lang w:eastAsia="fr-CA"/>
        </w:rPr>
        <w:t>Les suivis et les</w:t>
      </w:r>
      <w:r w:rsidR="000A0B84">
        <w:rPr>
          <w:rFonts w:ascii="Arial" w:eastAsia="Times New Roman" w:hAnsi="Arial" w:cs="Arial"/>
          <w:color w:val="000000"/>
          <w:lang w:eastAsia="fr-CA"/>
        </w:rPr>
        <w:t xml:space="preserve"> précisions qui se donnent facilement en présentielle sont plus difficilement comprises par courriels.</w:t>
      </w:r>
    </w:p>
    <w:p w14:paraId="5971A3D2" w14:textId="7813F352" w:rsidR="007D4E58" w:rsidRDefault="007D4E58" w:rsidP="000A0B84">
      <w:pPr>
        <w:spacing w:after="120"/>
        <w:rPr>
          <w:rFonts w:ascii="Arial" w:eastAsia="Times New Roman" w:hAnsi="Arial" w:cs="Arial"/>
          <w:color w:val="000000"/>
          <w:lang w:eastAsia="fr-CA"/>
        </w:rPr>
      </w:pPr>
      <w:r>
        <w:rPr>
          <w:rFonts w:ascii="Arial" w:eastAsia="Times New Roman" w:hAnsi="Arial" w:cs="Arial"/>
          <w:color w:val="000000"/>
          <w:lang w:eastAsia="fr-CA"/>
        </w:rPr>
        <w:t>Les difficultés à prévoir</w:t>
      </w:r>
      <w:r w:rsidR="001B6FAA">
        <w:rPr>
          <w:rFonts w:ascii="Arial" w:eastAsia="Times New Roman" w:hAnsi="Arial" w:cs="Arial"/>
          <w:color w:val="000000"/>
          <w:lang w:eastAsia="fr-CA"/>
        </w:rPr>
        <w:t xml:space="preserve"> pour la session d’automne 2020 :</w:t>
      </w:r>
    </w:p>
    <w:p w14:paraId="306A8395" w14:textId="725BF1B6" w:rsidR="001B6FAA" w:rsidRDefault="00E626BD" w:rsidP="00DE5E1F">
      <w:pPr>
        <w:spacing w:after="120"/>
        <w:ind w:left="709"/>
        <w:rPr>
          <w:rFonts w:ascii="Arial" w:eastAsia="Times New Roman" w:hAnsi="Arial" w:cs="Arial"/>
          <w:color w:val="000000"/>
          <w:lang w:eastAsia="fr-CA"/>
        </w:rPr>
      </w:pPr>
      <w:r>
        <w:rPr>
          <w:rFonts w:ascii="Arial" w:eastAsia="Times New Roman" w:hAnsi="Arial" w:cs="Arial"/>
          <w:color w:val="000000"/>
          <w:lang w:eastAsia="fr-CA"/>
        </w:rPr>
        <w:t>Les restrictions budgétaires pourraient occasionner une perte</w:t>
      </w:r>
      <w:r w:rsidR="00484A18">
        <w:rPr>
          <w:rFonts w:ascii="Arial" w:eastAsia="Times New Roman" w:hAnsi="Arial" w:cs="Arial"/>
          <w:color w:val="000000"/>
          <w:lang w:eastAsia="fr-CA"/>
        </w:rPr>
        <w:t xml:space="preserve"> financière </w:t>
      </w:r>
      <w:r w:rsidR="006F2C4B">
        <w:rPr>
          <w:rFonts w:ascii="Arial" w:eastAsia="Times New Roman" w:hAnsi="Arial" w:cs="Arial"/>
          <w:color w:val="000000"/>
          <w:lang w:eastAsia="fr-CA"/>
        </w:rPr>
        <w:t xml:space="preserve">pour nombre de nos membres </w:t>
      </w:r>
      <w:r w:rsidR="00484A18">
        <w:rPr>
          <w:rFonts w:ascii="Arial" w:eastAsia="Times New Roman" w:hAnsi="Arial" w:cs="Arial"/>
          <w:color w:val="000000"/>
          <w:lang w:eastAsia="fr-CA"/>
        </w:rPr>
        <w:t>(pertes de contrats d’enseignement ou d’auxiliaire</w:t>
      </w:r>
      <w:r w:rsidR="006F2C4B">
        <w:rPr>
          <w:rFonts w:ascii="Arial" w:eastAsia="Times New Roman" w:hAnsi="Arial" w:cs="Arial"/>
          <w:color w:val="000000"/>
          <w:lang w:eastAsia="fr-CA"/>
        </w:rPr>
        <w:t>) et, par conséquent, entraver le bon déroulement de leur parcours scolaire.</w:t>
      </w:r>
    </w:p>
    <w:p w14:paraId="35D7ED89" w14:textId="77777777" w:rsidR="00D75F8E" w:rsidRDefault="00D75F8E" w:rsidP="00D75F8E">
      <w:pPr>
        <w:spacing w:after="240"/>
        <w:ind w:left="709"/>
        <w:rPr>
          <w:rFonts w:ascii="Arial" w:eastAsia="Times New Roman" w:hAnsi="Arial" w:cs="Arial"/>
          <w:color w:val="000000"/>
          <w:lang w:eastAsia="fr-CA"/>
        </w:rPr>
      </w:pPr>
      <w:r>
        <w:rPr>
          <w:rFonts w:ascii="Arial" w:eastAsia="Times New Roman" w:hAnsi="Arial" w:cs="Arial"/>
          <w:color w:val="000000"/>
          <w:lang w:eastAsia="fr-CA"/>
        </w:rPr>
        <w:t>Il y a un risque de surcharge de travail pour le corps professoral, ce qui pourrait affecter la qualité du suivi effectué dans le cadre de la direction de thèse. Les nouvelles personnes inscrites sont susceptibles, pour les mêmes raisons, de peiner à trouver une direction de recherche, d’autant plus qu’elles ne sont peut-être pas familières avec le corps professoral, qu’il lui sera impossible de rencontrer.</w:t>
      </w:r>
    </w:p>
    <w:p w14:paraId="1AF0A894" w14:textId="3C7E480C" w:rsidR="00652D5E" w:rsidRDefault="00652D5E" w:rsidP="001534A4">
      <w:pPr>
        <w:spacing w:after="120"/>
        <w:rPr>
          <w:rFonts w:ascii="Arial" w:eastAsia="Times New Roman" w:hAnsi="Arial" w:cs="Arial"/>
          <w:color w:val="000000"/>
          <w:u w:val="single"/>
          <w:lang w:eastAsia="fr-CA"/>
        </w:rPr>
      </w:pPr>
      <w:r w:rsidRPr="00C12DE3">
        <w:rPr>
          <w:rFonts w:ascii="Arial" w:eastAsia="Times New Roman" w:hAnsi="Arial" w:cs="Arial"/>
          <w:color w:val="000000"/>
          <w:u w:val="single"/>
          <w:lang w:eastAsia="fr-CA"/>
        </w:rPr>
        <w:t>Recommandations pour</w:t>
      </w:r>
      <w:r w:rsidR="00C12DE3" w:rsidRPr="00C12DE3">
        <w:rPr>
          <w:rFonts w:ascii="Arial" w:eastAsia="Times New Roman" w:hAnsi="Arial" w:cs="Arial"/>
          <w:color w:val="000000"/>
          <w:u w:val="single"/>
          <w:lang w:eastAsia="fr-CA"/>
        </w:rPr>
        <w:t xml:space="preserve"> les thèses et les soutenances</w:t>
      </w:r>
    </w:p>
    <w:p w14:paraId="3601325E" w14:textId="77060003" w:rsidR="00F10BE8" w:rsidRPr="001534A4" w:rsidRDefault="003B29B0" w:rsidP="001534A4">
      <w:pPr>
        <w:spacing w:after="240"/>
        <w:rPr>
          <w:rFonts w:ascii="Arial" w:eastAsia="Times New Roman" w:hAnsi="Arial" w:cs="Arial"/>
          <w:color w:val="000000"/>
          <w:lang w:eastAsia="fr-CA"/>
        </w:rPr>
      </w:pPr>
      <w:r>
        <w:rPr>
          <w:rFonts w:ascii="Arial" w:eastAsia="Times New Roman" w:hAnsi="Arial" w:cs="Arial"/>
          <w:color w:val="000000"/>
          <w:lang w:eastAsia="fr-CA"/>
        </w:rPr>
        <w:t>Considérant l’accès restreint aux ressources et aux bibliothèques</w:t>
      </w:r>
      <w:r w:rsidR="00A736E5">
        <w:rPr>
          <w:rFonts w:ascii="Arial" w:eastAsia="Times New Roman" w:hAnsi="Arial" w:cs="Arial"/>
          <w:color w:val="000000"/>
          <w:lang w:eastAsia="fr-CA"/>
        </w:rPr>
        <w:t>, nous recommandons de r</w:t>
      </w:r>
      <w:r w:rsidR="00F67946">
        <w:rPr>
          <w:rFonts w:ascii="Arial" w:eastAsia="Times New Roman" w:hAnsi="Arial" w:cs="Arial"/>
          <w:color w:val="000000"/>
          <w:lang w:eastAsia="fr-CA"/>
        </w:rPr>
        <w:t>eporter les dates de dépôt pour les thèses et les examens doctoraux</w:t>
      </w:r>
      <w:r w:rsidR="00A736E5">
        <w:rPr>
          <w:rFonts w:ascii="Arial" w:eastAsia="Times New Roman" w:hAnsi="Arial" w:cs="Arial"/>
          <w:color w:val="000000"/>
          <w:lang w:eastAsia="fr-CA"/>
        </w:rPr>
        <w:t xml:space="preserve">. Idéalement, ces nouvelles </w:t>
      </w:r>
      <w:r w:rsidR="001534A4">
        <w:rPr>
          <w:rFonts w:ascii="Arial" w:eastAsia="Times New Roman" w:hAnsi="Arial" w:cs="Arial"/>
          <w:color w:val="000000"/>
          <w:lang w:eastAsia="fr-CA"/>
        </w:rPr>
        <w:t xml:space="preserve">dates de tombées </w:t>
      </w:r>
      <w:r w:rsidR="00D75F8E">
        <w:rPr>
          <w:rFonts w:ascii="Arial" w:eastAsia="Times New Roman" w:hAnsi="Arial" w:cs="Arial"/>
          <w:color w:val="000000"/>
          <w:lang w:eastAsia="fr-CA"/>
        </w:rPr>
        <w:t>seraient</w:t>
      </w:r>
      <w:r w:rsidR="00A736E5">
        <w:rPr>
          <w:rFonts w:ascii="Arial" w:eastAsia="Times New Roman" w:hAnsi="Arial" w:cs="Arial"/>
          <w:color w:val="000000"/>
          <w:lang w:eastAsia="fr-CA"/>
        </w:rPr>
        <w:t xml:space="preserve"> décalées </w:t>
      </w:r>
      <w:r w:rsidR="00F67946">
        <w:rPr>
          <w:rFonts w:ascii="Arial" w:eastAsia="Times New Roman" w:hAnsi="Arial" w:cs="Arial"/>
          <w:color w:val="000000"/>
          <w:lang w:eastAsia="fr-CA"/>
        </w:rPr>
        <w:t>de manière à éviter qu’</w:t>
      </w:r>
      <w:proofErr w:type="spellStart"/>
      <w:r w:rsidR="00F67946">
        <w:rPr>
          <w:rFonts w:ascii="Arial" w:eastAsia="Times New Roman" w:hAnsi="Arial" w:cs="Arial"/>
          <w:color w:val="000000"/>
          <w:lang w:eastAsia="fr-CA"/>
        </w:rPr>
        <w:t>un</w:t>
      </w:r>
      <w:r w:rsidR="00F67946">
        <w:rPr>
          <w:rFonts w:ascii="Times New Roman" w:eastAsia="Times New Roman" w:hAnsi="Times New Roman" w:cs="Times New Roman"/>
          <w:color w:val="000000"/>
          <w:lang w:eastAsia="fr-CA"/>
        </w:rPr>
        <w:t>⸳</w:t>
      </w:r>
      <w:r w:rsidR="00F67946">
        <w:rPr>
          <w:rFonts w:ascii="Arial" w:eastAsia="Times New Roman" w:hAnsi="Arial" w:cs="Arial"/>
          <w:color w:val="000000"/>
          <w:lang w:eastAsia="fr-CA"/>
        </w:rPr>
        <w:t>e</w:t>
      </w:r>
      <w:proofErr w:type="spellEnd"/>
      <w:r w:rsidR="00F67946">
        <w:rPr>
          <w:rFonts w:ascii="Arial" w:eastAsia="Times New Roman" w:hAnsi="Arial" w:cs="Arial"/>
          <w:color w:val="000000"/>
          <w:lang w:eastAsia="fr-CA"/>
        </w:rPr>
        <w:t xml:space="preserve"> </w:t>
      </w:r>
      <w:proofErr w:type="spellStart"/>
      <w:r w:rsidR="00F67946">
        <w:rPr>
          <w:rFonts w:ascii="Arial" w:eastAsia="Times New Roman" w:hAnsi="Arial" w:cs="Arial"/>
          <w:color w:val="000000"/>
          <w:lang w:eastAsia="fr-CA"/>
        </w:rPr>
        <w:t>étudiant</w:t>
      </w:r>
      <w:r w:rsidR="00F67946">
        <w:rPr>
          <w:rFonts w:ascii="Times New Roman" w:eastAsia="Times New Roman" w:hAnsi="Times New Roman" w:cs="Times New Roman"/>
          <w:color w:val="000000"/>
          <w:lang w:eastAsia="fr-CA"/>
        </w:rPr>
        <w:t>⸳</w:t>
      </w:r>
      <w:r w:rsidR="00F67946">
        <w:rPr>
          <w:rFonts w:ascii="Arial" w:eastAsia="Times New Roman" w:hAnsi="Arial" w:cs="Arial"/>
          <w:color w:val="000000"/>
          <w:lang w:eastAsia="fr-CA"/>
        </w:rPr>
        <w:t>es</w:t>
      </w:r>
      <w:proofErr w:type="spellEnd"/>
      <w:r w:rsidR="00F67946">
        <w:rPr>
          <w:rFonts w:ascii="Arial" w:eastAsia="Times New Roman" w:hAnsi="Arial" w:cs="Arial"/>
          <w:color w:val="000000"/>
          <w:lang w:eastAsia="fr-CA"/>
        </w:rPr>
        <w:t xml:space="preserve"> </w:t>
      </w:r>
      <w:r w:rsidR="00D75F8E">
        <w:rPr>
          <w:rFonts w:ascii="Arial" w:eastAsia="Times New Roman" w:hAnsi="Arial" w:cs="Arial"/>
          <w:color w:val="000000"/>
          <w:lang w:eastAsia="fr-CA"/>
        </w:rPr>
        <w:t xml:space="preserve">soient </w:t>
      </w:r>
      <w:proofErr w:type="spellStart"/>
      <w:r w:rsidR="00D75F8E">
        <w:rPr>
          <w:rFonts w:ascii="Arial" w:eastAsia="Times New Roman" w:hAnsi="Arial" w:cs="Arial"/>
          <w:color w:val="000000"/>
          <w:lang w:eastAsia="fr-CA"/>
        </w:rPr>
        <w:t>contraint·es</w:t>
      </w:r>
      <w:proofErr w:type="spellEnd"/>
      <w:r w:rsidR="00D75F8E">
        <w:rPr>
          <w:rFonts w:ascii="Arial" w:eastAsia="Times New Roman" w:hAnsi="Arial" w:cs="Arial"/>
          <w:color w:val="000000"/>
          <w:lang w:eastAsia="fr-CA"/>
        </w:rPr>
        <w:t xml:space="preserve"> de s’inscrire à la session suivante, et donc de payer davantage de frais,</w:t>
      </w:r>
      <w:r w:rsidR="00F67946">
        <w:rPr>
          <w:rFonts w:ascii="Arial" w:eastAsia="Times New Roman" w:hAnsi="Arial" w:cs="Arial"/>
          <w:color w:val="000000"/>
          <w:lang w:eastAsia="fr-CA"/>
        </w:rPr>
        <w:t xml:space="preserve"> afin d’effectuer le dépôt en question.</w:t>
      </w:r>
    </w:p>
    <w:p w14:paraId="2639EB1A" w14:textId="08A69F63" w:rsidR="00AA0601" w:rsidRPr="00C12DE3" w:rsidRDefault="00AA0601" w:rsidP="000469FD">
      <w:pPr>
        <w:spacing w:after="120"/>
        <w:rPr>
          <w:rFonts w:ascii="Arial" w:eastAsia="Times New Roman" w:hAnsi="Arial" w:cs="Arial"/>
          <w:u w:val="single"/>
          <w:lang w:eastAsia="fr-CA"/>
        </w:rPr>
      </w:pPr>
      <w:r w:rsidRPr="00C12DE3">
        <w:rPr>
          <w:rFonts w:ascii="Arial" w:eastAsia="Times New Roman" w:hAnsi="Arial" w:cs="Arial"/>
          <w:u w:val="single"/>
          <w:lang w:eastAsia="fr-CA"/>
        </w:rPr>
        <w:t>Recommandations pour le déroulement des séminaires</w:t>
      </w:r>
      <w:r w:rsidR="00652D5E" w:rsidRPr="00C12DE3">
        <w:rPr>
          <w:rFonts w:ascii="Arial" w:eastAsia="Times New Roman" w:hAnsi="Arial" w:cs="Arial"/>
          <w:u w:val="single"/>
          <w:lang w:eastAsia="fr-CA"/>
        </w:rPr>
        <w:t xml:space="preserve"> (à l’attention du corps </w:t>
      </w:r>
      <w:r w:rsidR="000469FD">
        <w:rPr>
          <w:rFonts w:ascii="Arial" w:eastAsia="Times New Roman" w:hAnsi="Arial" w:cs="Arial"/>
          <w:u w:val="single"/>
          <w:lang w:eastAsia="fr-CA"/>
        </w:rPr>
        <w:t>professoral</w:t>
      </w:r>
      <w:r w:rsidR="00652D5E" w:rsidRPr="00C12DE3">
        <w:rPr>
          <w:rFonts w:ascii="Arial" w:eastAsia="Times New Roman" w:hAnsi="Arial" w:cs="Arial"/>
          <w:u w:val="single"/>
          <w:lang w:eastAsia="fr-CA"/>
        </w:rPr>
        <w:t xml:space="preserve"> et de la direction)</w:t>
      </w:r>
    </w:p>
    <w:p w14:paraId="2CEF85DA" w14:textId="26D7064C" w:rsidR="000A5FDD" w:rsidRDefault="000469FD" w:rsidP="00772BC9">
      <w:pPr>
        <w:spacing w:after="120"/>
        <w:rPr>
          <w:rFonts w:ascii="Arial" w:eastAsia="Times New Roman" w:hAnsi="Arial" w:cs="Arial"/>
          <w:color w:val="000000"/>
          <w:lang w:eastAsia="fr-CA"/>
        </w:rPr>
      </w:pPr>
      <w:r>
        <w:rPr>
          <w:rFonts w:ascii="Arial" w:eastAsia="Times New Roman" w:hAnsi="Arial" w:cs="Arial"/>
          <w:color w:val="000000"/>
          <w:lang w:eastAsia="fr-CA"/>
        </w:rPr>
        <w:t>Considérant les difficultés mentionnées précédemment, l’Asso Sémio et ses membres recommand</w:t>
      </w:r>
      <w:r w:rsidR="000A5FDD">
        <w:rPr>
          <w:rFonts w:ascii="Arial" w:eastAsia="Times New Roman" w:hAnsi="Arial" w:cs="Arial"/>
          <w:color w:val="000000"/>
          <w:lang w:eastAsia="fr-CA"/>
        </w:rPr>
        <w:t>ent au corps professoral et à la direction de programme les solutions suivantes afin de faciliter le déroulement des séminaires lors de la session d’automne 2020 :</w:t>
      </w:r>
    </w:p>
    <w:p w14:paraId="469ECF9F"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 xml:space="preserve">Que les plans de cours, autant en ce qui a trait aux modalités d’évaluation qu’aux modalités d’apprentissage soient négociées de concert avec </w:t>
      </w:r>
      <w:proofErr w:type="gramStart"/>
      <w:r>
        <w:rPr>
          <w:rFonts w:ascii="Arial" w:eastAsia="Times New Roman" w:hAnsi="Arial" w:cs="Arial"/>
          <w:color w:val="000000"/>
          <w:lang w:eastAsia="fr-CA"/>
        </w:rPr>
        <w:t xml:space="preserve">les </w:t>
      </w:r>
      <w:proofErr w:type="spellStart"/>
      <w:r>
        <w:rPr>
          <w:rFonts w:ascii="Arial" w:eastAsia="Times New Roman" w:hAnsi="Arial" w:cs="Arial"/>
          <w:color w:val="000000"/>
          <w:lang w:eastAsia="fr-CA"/>
        </w:rPr>
        <w:t>étudiant</w:t>
      </w:r>
      <w:proofErr w:type="gramEnd"/>
      <w:r>
        <w:rPr>
          <w:rFonts w:ascii="Times New Roman" w:eastAsia="Times New Roman" w:hAnsi="Times New Roman" w:cs="Times New Roman"/>
          <w:color w:val="000000"/>
          <w:lang w:eastAsia="fr-CA"/>
        </w:rPr>
        <w:t>⸳</w:t>
      </w:r>
      <w:r>
        <w:rPr>
          <w:rFonts w:ascii="Arial" w:eastAsia="Times New Roman" w:hAnsi="Arial" w:cs="Arial"/>
          <w:color w:val="000000"/>
          <w:lang w:eastAsia="fr-CA"/>
        </w:rPr>
        <w:t>es</w:t>
      </w:r>
      <w:proofErr w:type="spellEnd"/>
      <w:r>
        <w:rPr>
          <w:rFonts w:ascii="Arial" w:eastAsia="Times New Roman" w:hAnsi="Arial" w:cs="Arial"/>
          <w:color w:val="000000"/>
          <w:lang w:eastAsia="fr-CA"/>
        </w:rPr>
        <w:t>;</w:t>
      </w:r>
    </w:p>
    <w:p w14:paraId="558FE76B"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 xml:space="preserve">Que les plans de cours présentent deux ou trois parcours d’apprentissage et d’évaluation possibles afin de tenir compte des disparités entre </w:t>
      </w:r>
      <w:proofErr w:type="gramStart"/>
      <w:r>
        <w:rPr>
          <w:rFonts w:ascii="Arial" w:eastAsia="Times New Roman" w:hAnsi="Arial" w:cs="Arial"/>
          <w:color w:val="000000"/>
          <w:lang w:eastAsia="fr-CA"/>
        </w:rPr>
        <w:t xml:space="preserve">les </w:t>
      </w:r>
      <w:proofErr w:type="spellStart"/>
      <w:r>
        <w:rPr>
          <w:rFonts w:ascii="Arial" w:eastAsia="Times New Roman" w:hAnsi="Arial" w:cs="Arial"/>
          <w:color w:val="000000"/>
          <w:lang w:eastAsia="fr-CA"/>
        </w:rPr>
        <w:t>étudiant</w:t>
      </w:r>
      <w:proofErr w:type="gramEnd"/>
      <w:r>
        <w:rPr>
          <w:rFonts w:ascii="Arial" w:eastAsia="Times New Roman" w:hAnsi="Arial" w:cs="Arial"/>
          <w:color w:val="000000"/>
          <w:lang w:eastAsia="fr-CA"/>
        </w:rPr>
        <w:t>·es</w:t>
      </w:r>
      <w:proofErr w:type="spellEnd"/>
      <w:r>
        <w:rPr>
          <w:rFonts w:ascii="Arial" w:eastAsia="Times New Roman" w:hAnsi="Arial" w:cs="Arial"/>
          <w:color w:val="000000"/>
          <w:lang w:eastAsia="fr-CA"/>
        </w:rPr>
        <w:t>, dont les difficultés qu’</w:t>
      </w:r>
      <w:proofErr w:type="spellStart"/>
      <w:r>
        <w:rPr>
          <w:rFonts w:ascii="Arial" w:eastAsia="Times New Roman" w:hAnsi="Arial" w:cs="Arial"/>
          <w:color w:val="000000"/>
          <w:lang w:eastAsia="fr-CA"/>
        </w:rPr>
        <w:t>iels</w:t>
      </w:r>
      <w:proofErr w:type="spellEnd"/>
      <w:r>
        <w:rPr>
          <w:rFonts w:ascii="Arial" w:eastAsia="Times New Roman" w:hAnsi="Arial" w:cs="Arial"/>
          <w:color w:val="000000"/>
          <w:lang w:eastAsia="fr-CA"/>
        </w:rPr>
        <w:t xml:space="preserve"> subissent actuellement peuvent requérir des accommodements différents, voire contradictoires;</w:t>
      </w:r>
    </w:p>
    <w:p w14:paraId="0CADD9DA"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Que les modalités d’évaluation soient pensées en fonction des difficultés et enjeux soulevés et prennent notamment en compte la disponibilité restreinte des sources utilisées pour mener à terme un travail de recherche, en proposant :</w:t>
      </w:r>
    </w:p>
    <w:p w14:paraId="048B3BD8" w14:textId="77777777" w:rsidR="00D75F8E" w:rsidRDefault="00D75F8E" w:rsidP="00D75F8E">
      <w:pPr>
        <w:pStyle w:val="Paragraphedeliste"/>
        <w:numPr>
          <w:ilvl w:val="0"/>
          <w:numId w:val="4"/>
        </w:numPr>
        <w:spacing w:after="60"/>
        <w:rPr>
          <w:rFonts w:ascii="Arial" w:eastAsia="Times New Roman" w:hAnsi="Arial" w:cs="Arial"/>
          <w:color w:val="000000"/>
          <w:lang w:eastAsia="fr-CA"/>
        </w:rPr>
      </w:pPr>
      <w:r>
        <w:rPr>
          <w:rFonts w:ascii="Arial" w:eastAsia="Times New Roman" w:hAnsi="Arial" w:cs="Arial"/>
          <w:color w:val="000000"/>
          <w:lang w:eastAsia="fr-CA"/>
        </w:rPr>
        <w:t>Des exercices de compte rendu (oral ou écrit) qui ne requiert pas de sources secondaires;</w:t>
      </w:r>
    </w:p>
    <w:p w14:paraId="6C83710F" w14:textId="77777777" w:rsidR="00D75F8E" w:rsidRPr="00812DC2" w:rsidRDefault="00D75F8E" w:rsidP="00D75F8E">
      <w:pPr>
        <w:pStyle w:val="Paragraphedeliste"/>
        <w:numPr>
          <w:ilvl w:val="0"/>
          <w:numId w:val="4"/>
        </w:numPr>
        <w:spacing w:after="60"/>
        <w:rPr>
          <w:rFonts w:ascii="Arial" w:eastAsia="Times New Roman" w:hAnsi="Arial" w:cs="Arial"/>
          <w:color w:val="000000"/>
          <w:lang w:eastAsia="fr-CA"/>
        </w:rPr>
      </w:pPr>
      <w:r>
        <w:rPr>
          <w:rFonts w:ascii="Arial" w:eastAsia="Times New Roman" w:hAnsi="Arial" w:cs="Arial"/>
          <w:color w:val="000000"/>
          <w:lang w:eastAsia="fr-CA"/>
        </w:rPr>
        <w:t>Des examens à moyen développement basé sur les textes fournis dans le cadre du séminaire;</w:t>
      </w:r>
    </w:p>
    <w:p w14:paraId="09953102"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Que la direction et le corps professoral insiste sur l’ouverture à la négociation des modalités d’apprentissage et d’évaluation;</w:t>
      </w:r>
    </w:p>
    <w:p w14:paraId="3B85C436"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lastRenderedPageBreak/>
        <w:t>Que les pénalités de retard soient annulées et que les absences ne requièrent plus un billet du médecin;</w:t>
      </w:r>
    </w:p>
    <w:p w14:paraId="15C52516"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 xml:space="preserve">Que la participation générale en classe ne soit pas évaluée et, si la participation doit être évaluée, qu’on favorise l’évaluation d’une participation circonscrite et encadrée (avec le système de </w:t>
      </w:r>
      <w:proofErr w:type="spellStart"/>
      <w:r>
        <w:rPr>
          <w:rFonts w:ascii="Arial" w:eastAsia="Times New Roman" w:hAnsi="Arial" w:cs="Arial"/>
          <w:color w:val="000000"/>
          <w:lang w:eastAsia="fr-CA"/>
        </w:rPr>
        <w:t>répondant·es</w:t>
      </w:r>
      <w:proofErr w:type="spellEnd"/>
      <w:r>
        <w:rPr>
          <w:rFonts w:ascii="Arial" w:eastAsia="Times New Roman" w:hAnsi="Arial" w:cs="Arial"/>
          <w:color w:val="000000"/>
          <w:lang w:eastAsia="fr-CA"/>
        </w:rPr>
        <w:t xml:space="preserve"> par exemple);</w:t>
      </w:r>
    </w:p>
    <w:p w14:paraId="472C6BD2"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Que le corps professoral favorise les lectures en ligne ou les recueils de texte en PDF (avec la coop UQAM);</w:t>
      </w:r>
    </w:p>
    <w:p w14:paraId="0E31454A"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Que les séminaires ne deviennent pas des cours magistraux de trois heures en ligne;</w:t>
      </w:r>
    </w:p>
    <w:p w14:paraId="133BCDE0"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Que la politique 16 soit intégrée au plan de cours et qu’elle soit discutée en classe, même s’il s’agit de cours en ligne;</w:t>
      </w:r>
    </w:p>
    <w:p w14:paraId="7855C15F"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Que la direction et le corps professoral partagent les ressources disponibles à l’UQAM telles que le SASEH et les services financiers fournis par le SVE, en intégrant ces informations à même le plan de cours;</w:t>
      </w:r>
    </w:p>
    <w:p w14:paraId="0CE83FCB" w14:textId="77777777" w:rsidR="00D75F8E" w:rsidRDefault="00D75F8E" w:rsidP="00D75F8E">
      <w:pPr>
        <w:spacing w:after="60"/>
        <w:ind w:left="426"/>
        <w:rPr>
          <w:rFonts w:ascii="Arial" w:eastAsia="Times New Roman" w:hAnsi="Arial" w:cs="Arial"/>
          <w:color w:val="000000"/>
          <w:lang w:eastAsia="fr-CA"/>
        </w:rPr>
      </w:pPr>
      <w:r>
        <w:rPr>
          <w:rFonts w:ascii="Arial" w:eastAsia="Times New Roman" w:hAnsi="Arial" w:cs="Arial"/>
          <w:color w:val="000000"/>
          <w:lang w:eastAsia="fr-CA"/>
        </w:rPr>
        <w:t xml:space="preserve">Que le corps professoral envisage l’enregistrement des séances de cours (avec zoom ou </w:t>
      </w:r>
      <w:proofErr w:type="spellStart"/>
      <w:r>
        <w:rPr>
          <w:rFonts w:ascii="Arial" w:eastAsia="Times New Roman" w:hAnsi="Arial" w:cs="Arial"/>
          <w:color w:val="000000"/>
          <w:lang w:eastAsia="fr-CA"/>
        </w:rPr>
        <w:t>panopto</w:t>
      </w:r>
      <w:proofErr w:type="spellEnd"/>
      <w:r>
        <w:rPr>
          <w:rFonts w:ascii="Arial" w:eastAsia="Times New Roman" w:hAnsi="Arial" w:cs="Arial"/>
          <w:color w:val="000000"/>
          <w:lang w:eastAsia="fr-CA"/>
        </w:rPr>
        <w:t xml:space="preserve">) afin de rendre celles-ci disponibles aux </w:t>
      </w:r>
      <w:proofErr w:type="spellStart"/>
      <w:r>
        <w:rPr>
          <w:rFonts w:ascii="Arial" w:eastAsia="Times New Roman" w:hAnsi="Arial" w:cs="Arial"/>
          <w:color w:val="000000"/>
          <w:lang w:eastAsia="fr-CA"/>
        </w:rPr>
        <w:t>étudiant</w:t>
      </w:r>
      <w:r>
        <w:rPr>
          <w:rFonts w:ascii="Times New Roman" w:eastAsia="Times New Roman" w:hAnsi="Times New Roman" w:cs="Times New Roman"/>
          <w:color w:val="000000"/>
          <w:lang w:eastAsia="fr-CA"/>
        </w:rPr>
        <w:t>⸳</w:t>
      </w:r>
      <w:r>
        <w:rPr>
          <w:rFonts w:ascii="Arial" w:eastAsia="Times New Roman" w:hAnsi="Arial" w:cs="Arial"/>
          <w:color w:val="000000"/>
          <w:lang w:eastAsia="fr-CA"/>
        </w:rPr>
        <w:t>es</w:t>
      </w:r>
      <w:proofErr w:type="spellEnd"/>
      <w:r>
        <w:rPr>
          <w:rFonts w:ascii="Arial" w:eastAsia="Times New Roman" w:hAnsi="Arial" w:cs="Arial"/>
          <w:color w:val="000000"/>
          <w:lang w:eastAsia="fr-CA"/>
        </w:rPr>
        <w:t xml:space="preserve"> qui, pour une raison ou une autre, ne peuvent assister aux séminaires;</w:t>
      </w:r>
    </w:p>
    <w:p w14:paraId="44E3FFF9" w14:textId="6E6768B4" w:rsidR="00D75F8E" w:rsidRDefault="00D75F8E" w:rsidP="00472CA4">
      <w:pPr>
        <w:spacing w:after="240"/>
        <w:ind w:left="426"/>
        <w:rPr>
          <w:rFonts w:ascii="Arial" w:eastAsia="Times New Roman" w:hAnsi="Arial" w:cs="Arial"/>
          <w:color w:val="000000"/>
          <w:lang w:eastAsia="fr-CA"/>
        </w:rPr>
      </w:pPr>
      <w:r>
        <w:rPr>
          <w:rFonts w:ascii="Arial" w:eastAsia="Times New Roman" w:hAnsi="Arial" w:cs="Arial"/>
          <w:color w:val="000000"/>
          <w:lang w:eastAsia="fr-CA"/>
        </w:rPr>
        <w:t xml:space="preserve">Que la direction de programme recommande </w:t>
      </w:r>
      <w:proofErr w:type="gramStart"/>
      <w:r>
        <w:rPr>
          <w:rFonts w:ascii="Arial" w:eastAsia="Times New Roman" w:hAnsi="Arial" w:cs="Arial"/>
          <w:color w:val="000000"/>
          <w:lang w:eastAsia="fr-CA"/>
        </w:rPr>
        <w:t xml:space="preserve">aux </w:t>
      </w:r>
      <w:proofErr w:type="spellStart"/>
      <w:r>
        <w:rPr>
          <w:rFonts w:ascii="Arial" w:eastAsia="Times New Roman" w:hAnsi="Arial" w:cs="Arial"/>
          <w:color w:val="000000"/>
          <w:lang w:eastAsia="fr-CA"/>
        </w:rPr>
        <w:t>professeur</w:t>
      </w:r>
      <w:proofErr w:type="gramEnd"/>
      <w:r>
        <w:rPr>
          <w:rFonts w:ascii="Times New Roman" w:eastAsia="Times New Roman" w:hAnsi="Times New Roman" w:cs="Times New Roman"/>
          <w:color w:val="000000"/>
          <w:lang w:eastAsia="fr-CA"/>
        </w:rPr>
        <w:t>⸳</w:t>
      </w:r>
      <w:r>
        <w:rPr>
          <w:rFonts w:ascii="Arial" w:eastAsia="Times New Roman" w:hAnsi="Arial" w:cs="Arial"/>
          <w:color w:val="000000"/>
          <w:lang w:eastAsia="fr-CA"/>
        </w:rPr>
        <w:t>es</w:t>
      </w:r>
      <w:proofErr w:type="spellEnd"/>
      <w:r>
        <w:rPr>
          <w:rFonts w:ascii="Arial" w:eastAsia="Times New Roman" w:hAnsi="Arial" w:cs="Arial"/>
          <w:color w:val="000000"/>
          <w:lang w:eastAsia="fr-CA"/>
        </w:rPr>
        <w:t xml:space="preserve"> de prendre des mesures de flexibilité et informe les </w:t>
      </w:r>
      <w:proofErr w:type="spellStart"/>
      <w:r>
        <w:rPr>
          <w:rFonts w:ascii="Arial" w:eastAsia="Times New Roman" w:hAnsi="Arial" w:cs="Arial"/>
          <w:color w:val="000000"/>
          <w:lang w:eastAsia="fr-CA"/>
        </w:rPr>
        <w:t>étudiant·es</w:t>
      </w:r>
      <w:proofErr w:type="spellEnd"/>
      <w:r>
        <w:rPr>
          <w:rFonts w:ascii="Arial" w:eastAsia="Times New Roman" w:hAnsi="Arial" w:cs="Arial"/>
          <w:color w:val="000000"/>
          <w:lang w:eastAsia="fr-CA"/>
        </w:rPr>
        <w:t xml:space="preserve"> de cette recommandation. Les modalités d’apprentissages et d’évaluation doivent s’adapter aux besoins et aux difficultés de chaque </w:t>
      </w:r>
      <w:proofErr w:type="spellStart"/>
      <w:r>
        <w:rPr>
          <w:rFonts w:ascii="Arial" w:eastAsia="Times New Roman" w:hAnsi="Arial" w:cs="Arial"/>
          <w:color w:val="000000"/>
          <w:lang w:eastAsia="fr-CA"/>
        </w:rPr>
        <w:t>étudiant·e</w:t>
      </w:r>
      <w:proofErr w:type="spellEnd"/>
      <w:r>
        <w:rPr>
          <w:rFonts w:ascii="Arial" w:eastAsia="Times New Roman" w:hAnsi="Arial" w:cs="Arial"/>
          <w:color w:val="000000"/>
          <w:lang w:eastAsia="fr-CA"/>
        </w:rPr>
        <w:t>.</w:t>
      </w:r>
    </w:p>
    <w:p w14:paraId="44436EE0" w14:textId="6789EA68" w:rsidR="00AA0601" w:rsidRDefault="00AA0601" w:rsidP="00772BC9">
      <w:pPr>
        <w:spacing w:after="120"/>
        <w:rPr>
          <w:rFonts w:ascii="Arial" w:eastAsia="Times New Roman" w:hAnsi="Arial" w:cs="Arial"/>
          <w:u w:val="single"/>
          <w:lang w:eastAsia="fr-CA"/>
        </w:rPr>
      </w:pPr>
      <w:r w:rsidRPr="00C12DE3">
        <w:rPr>
          <w:rFonts w:ascii="Arial" w:eastAsia="Times New Roman" w:hAnsi="Arial" w:cs="Arial"/>
          <w:u w:val="single"/>
          <w:lang w:eastAsia="fr-CA"/>
        </w:rPr>
        <w:t xml:space="preserve">Recommandations </w:t>
      </w:r>
      <w:r w:rsidR="00C12DE3">
        <w:rPr>
          <w:rFonts w:ascii="Arial" w:eastAsia="Times New Roman" w:hAnsi="Arial" w:cs="Arial"/>
          <w:u w:val="single"/>
          <w:lang w:eastAsia="fr-CA"/>
        </w:rPr>
        <w:t>à l’attention du comité exécutif de l’Asso Sémio</w:t>
      </w:r>
    </w:p>
    <w:p w14:paraId="27B3B076" w14:textId="30CD427B" w:rsidR="008370CF" w:rsidRDefault="004E2E8A" w:rsidP="00772BC9">
      <w:pPr>
        <w:spacing w:after="120"/>
        <w:rPr>
          <w:rFonts w:ascii="Arial" w:eastAsia="Times New Roman" w:hAnsi="Arial" w:cs="Arial"/>
          <w:lang w:eastAsia="fr-CA"/>
        </w:rPr>
      </w:pPr>
      <w:r>
        <w:rPr>
          <w:rFonts w:ascii="Arial" w:eastAsia="Times New Roman" w:hAnsi="Arial" w:cs="Arial"/>
          <w:lang w:eastAsia="fr-CA"/>
        </w:rPr>
        <w:t>Développer et intégrer de nouveaux modes de sociabilités entre les membres de l’Asso Sémio</w:t>
      </w:r>
      <w:r w:rsidR="0087171F">
        <w:rPr>
          <w:rFonts w:ascii="Arial" w:eastAsia="Times New Roman" w:hAnsi="Arial" w:cs="Arial"/>
          <w:lang w:eastAsia="fr-CA"/>
        </w:rPr>
        <w:t>. Suggestions :</w:t>
      </w:r>
    </w:p>
    <w:p w14:paraId="4D7C3DBA" w14:textId="77F1FAE8" w:rsidR="0087171F" w:rsidRDefault="0087171F" w:rsidP="00772BC9">
      <w:pPr>
        <w:spacing w:after="120"/>
        <w:rPr>
          <w:rFonts w:ascii="Arial" w:eastAsia="Times New Roman" w:hAnsi="Arial" w:cs="Arial"/>
          <w:lang w:eastAsia="fr-CA"/>
        </w:rPr>
      </w:pPr>
      <w:r>
        <w:rPr>
          <w:rFonts w:ascii="Arial" w:eastAsia="Times New Roman" w:hAnsi="Arial" w:cs="Arial"/>
          <w:lang w:eastAsia="fr-CA"/>
        </w:rPr>
        <w:tab/>
        <w:t>Jumelages épistolaires entre les membres (anonyme ou non)</w:t>
      </w:r>
    </w:p>
    <w:p w14:paraId="610066CB" w14:textId="5B7C5528" w:rsidR="003D1FAA" w:rsidRDefault="0087171F" w:rsidP="00772BC9">
      <w:pPr>
        <w:spacing w:after="120"/>
        <w:rPr>
          <w:rFonts w:ascii="Arial" w:eastAsia="Times New Roman" w:hAnsi="Arial" w:cs="Arial"/>
          <w:lang w:eastAsia="fr-CA"/>
        </w:rPr>
      </w:pPr>
      <w:r>
        <w:rPr>
          <w:rFonts w:ascii="Arial" w:eastAsia="Times New Roman" w:hAnsi="Arial" w:cs="Arial"/>
          <w:lang w:eastAsia="fr-CA"/>
        </w:rPr>
        <w:tab/>
        <w:t>Activités ludiques (téléphone narratif)</w:t>
      </w:r>
    </w:p>
    <w:p w14:paraId="5ECB4B34" w14:textId="1F869360" w:rsidR="00825A85" w:rsidRDefault="00825A85" w:rsidP="00772BC9">
      <w:pPr>
        <w:spacing w:after="120"/>
        <w:rPr>
          <w:rFonts w:ascii="Arial" w:eastAsia="Times New Roman" w:hAnsi="Arial" w:cs="Arial"/>
          <w:color w:val="000000"/>
          <w:lang w:eastAsia="fr-CA"/>
        </w:rPr>
      </w:pPr>
      <w:r>
        <w:rPr>
          <w:rFonts w:ascii="Arial" w:eastAsia="Times New Roman" w:hAnsi="Arial" w:cs="Arial"/>
          <w:color w:val="000000"/>
          <w:lang w:eastAsia="fr-CA"/>
        </w:rPr>
        <w:t>Stéphanie Roussel écrir</w:t>
      </w:r>
      <w:r w:rsidR="00772BC9">
        <w:rPr>
          <w:rFonts w:ascii="Arial" w:eastAsia="Times New Roman" w:hAnsi="Arial" w:cs="Arial"/>
          <w:color w:val="000000"/>
          <w:lang w:eastAsia="fr-CA"/>
        </w:rPr>
        <w:t>a</w:t>
      </w:r>
      <w:r>
        <w:rPr>
          <w:rFonts w:ascii="Arial" w:eastAsia="Times New Roman" w:hAnsi="Arial" w:cs="Arial"/>
          <w:color w:val="000000"/>
          <w:lang w:eastAsia="fr-CA"/>
        </w:rPr>
        <w:t xml:space="preserve"> au SASEH pour </w:t>
      </w:r>
      <w:r w:rsidR="00D75F8E">
        <w:rPr>
          <w:rFonts w:ascii="Arial" w:eastAsia="Times New Roman" w:hAnsi="Arial" w:cs="Arial"/>
          <w:color w:val="000000"/>
          <w:lang w:eastAsia="fr-CA"/>
        </w:rPr>
        <w:t>s’informer des modalités d’aide en fonction d</w:t>
      </w:r>
      <w:r>
        <w:rPr>
          <w:rFonts w:ascii="Arial" w:eastAsia="Times New Roman" w:hAnsi="Arial" w:cs="Arial"/>
          <w:color w:val="000000"/>
          <w:lang w:eastAsia="fr-CA"/>
        </w:rPr>
        <w:t>es cours à distance.</w:t>
      </w:r>
    </w:p>
    <w:p w14:paraId="0F40F3AE" w14:textId="05B29F99" w:rsidR="005E7AE6" w:rsidRPr="00772BC9" w:rsidRDefault="00772BC9" w:rsidP="00772BC9">
      <w:pPr>
        <w:spacing w:after="240"/>
        <w:rPr>
          <w:rFonts w:ascii="Arial" w:eastAsia="Times New Roman" w:hAnsi="Arial" w:cs="Arial"/>
          <w:color w:val="000000"/>
          <w:lang w:eastAsia="fr-CA"/>
        </w:rPr>
      </w:pPr>
      <w:r>
        <w:rPr>
          <w:rFonts w:ascii="Arial" w:eastAsia="Times New Roman" w:hAnsi="Arial" w:cs="Arial"/>
          <w:color w:val="000000"/>
          <w:lang w:eastAsia="fr-CA"/>
        </w:rPr>
        <w:t>L’Asso Sémio s’engage à demander à la direction q</w:t>
      </w:r>
      <w:r w:rsidR="00825A85" w:rsidRPr="00765FD4">
        <w:rPr>
          <w:rFonts w:ascii="Arial" w:eastAsia="Times New Roman" w:hAnsi="Arial" w:cs="Arial"/>
          <w:color w:val="000000"/>
          <w:lang w:eastAsia="fr-CA"/>
        </w:rPr>
        <w:t xml:space="preserve">ue </w:t>
      </w:r>
      <w:r w:rsidR="00D75F8E">
        <w:rPr>
          <w:rFonts w:ascii="Arial" w:eastAsia="Times New Roman" w:hAnsi="Arial" w:cs="Arial"/>
          <w:color w:val="000000"/>
          <w:lang w:eastAsia="fr-CA"/>
        </w:rPr>
        <w:t>d</w:t>
      </w:r>
      <w:r w:rsidR="00825A85" w:rsidRPr="00765FD4">
        <w:rPr>
          <w:rFonts w:ascii="Arial" w:eastAsia="Times New Roman" w:hAnsi="Arial" w:cs="Arial"/>
          <w:color w:val="000000"/>
          <w:lang w:eastAsia="fr-CA"/>
        </w:rPr>
        <w:t xml:space="preserve">es accommodements soient </w:t>
      </w:r>
      <w:r w:rsidR="00D75F8E">
        <w:rPr>
          <w:rFonts w:ascii="Arial" w:eastAsia="Times New Roman" w:hAnsi="Arial" w:cs="Arial"/>
          <w:color w:val="000000"/>
          <w:lang w:eastAsia="fr-CA"/>
        </w:rPr>
        <w:t>accordés</w:t>
      </w:r>
      <w:r w:rsidR="00D75F8E" w:rsidRPr="00765FD4">
        <w:rPr>
          <w:rFonts w:ascii="Arial" w:eastAsia="Times New Roman" w:hAnsi="Arial" w:cs="Arial"/>
          <w:color w:val="000000"/>
          <w:lang w:eastAsia="fr-CA"/>
        </w:rPr>
        <w:t xml:space="preserve"> </w:t>
      </w:r>
      <w:r w:rsidR="00825A85" w:rsidRPr="00765FD4">
        <w:rPr>
          <w:rFonts w:ascii="Arial" w:eastAsia="Times New Roman" w:hAnsi="Arial" w:cs="Arial"/>
          <w:color w:val="000000"/>
          <w:lang w:eastAsia="fr-CA"/>
        </w:rPr>
        <w:t>nonobstant la reconnaissance du SASEH, compte tenu de la situation inhabituelle</w:t>
      </w:r>
      <w:r>
        <w:rPr>
          <w:rFonts w:ascii="Arial" w:eastAsia="Times New Roman" w:hAnsi="Arial" w:cs="Arial"/>
          <w:color w:val="000000"/>
          <w:lang w:eastAsia="fr-CA"/>
        </w:rPr>
        <w:t>.</w:t>
      </w:r>
    </w:p>
    <w:p w14:paraId="029C10BB" w14:textId="77777777" w:rsidR="008513E4" w:rsidRDefault="008513E4" w:rsidP="0043798E">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3.2 Autres informations</w:t>
      </w:r>
    </w:p>
    <w:p w14:paraId="6FB89E7C" w14:textId="4A3997F7" w:rsidR="00866E16" w:rsidRPr="0043798E" w:rsidRDefault="006265C1" w:rsidP="0043798E">
      <w:pPr>
        <w:spacing w:after="480"/>
        <w:rPr>
          <w:rFonts w:eastAsia="Times New Roman"/>
          <w:lang w:eastAsia="fr-CA"/>
        </w:rPr>
      </w:pPr>
      <w:r>
        <w:rPr>
          <w:rFonts w:ascii="Arial" w:eastAsia="Times New Roman" w:hAnsi="Arial" w:cs="Arial"/>
          <w:color w:val="000000"/>
          <w:lang w:eastAsia="fr-CA"/>
        </w:rPr>
        <w:tab/>
        <w:t>Aucun</w:t>
      </w:r>
      <w:r w:rsidR="004B11CF">
        <w:rPr>
          <w:rFonts w:ascii="Arial" w:eastAsia="Times New Roman" w:hAnsi="Arial" w:cs="Arial"/>
          <w:color w:val="000000"/>
          <w:lang w:eastAsia="fr-CA"/>
        </w:rPr>
        <w:t>e.</w:t>
      </w:r>
    </w:p>
    <w:p w14:paraId="49AC8E56" w14:textId="55698952" w:rsidR="008513E4" w:rsidRPr="008E7C99" w:rsidRDefault="008513E4" w:rsidP="008E7C99">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4. Fond d’urgence ― Bourses d’aide financière</w:t>
      </w:r>
    </w:p>
    <w:p w14:paraId="767B2AC5" w14:textId="133F6014" w:rsidR="008513E4" w:rsidRPr="008E7C99" w:rsidRDefault="008513E4" w:rsidP="008E7C99">
      <w:pPr>
        <w:spacing w:after="120"/>
        <w:rPr>
          <w:rFonts w:eastAsia="Times New Roman"/>
          <w:lang w:eastAsia="fr-CA"/>
        </w:rPr>
      </w:pPr>
      <w:r w:rsidRPr="004E1DA3">
        <w:rPr>
          <w:rFonts w:ascii="Arial" w:eastAsia="Times New Roman" w:hAnsi="Arial" w:cs="Arial"/>
          <w:color w:val="000000"/>
          <w:lang w:eastAsia="fr-CA"/>
        </w:rPr>
        <w:t>4.1 Bilan financier provisoire</w:t>
      </w:r>
    </w:p>
    <w:p w14:paraId="041C72A0" w14:textId="77777777" w:rsidR="00D75F8E" w:rsidRDefault="00D75F8E" w:rsidP="008E7C99">
      <w:pPr>
        <w:spacing w:after="240"/>
        <w:ind w:left="709"/>
        <w:rPr>
          <w:rFonts w:ascii="Arial" w:eastAsia="Times New Roman" w:hAnsi="Arial" w:cs="Arial"/>
          <w:color w:val="000000"/>
          <w:lang w:eastAsia="fr-CA"/>
        </w:rPr>
      </w:pPr>
    </w:p>
    <w:p w14:paraId="0EA72F55" w14:textId="77777777" w:rsidR="00D75F8E" w:rsidRDefault="00D75F8E" w:rsidP="008E7C99">
      <w:pPr>
        <w:spacing w:after="240"/>
        <w:ind w:left="709"/>
        <w:rPr>
          <w:rFonts w:ascii="Arial" w:eastAsia="Times New Roman" w:hAnsi="Arial" w:cs="Arial"/>
          <w:color w:val="000000"/>
          <w:lang w:eastAsia="fr-CA"/>
        </w:rPr>
      </w:pPr>
    </w:p>
    <w:p w14:paraId="39063635" w14:textId="77777777" w:rsidR="00D75F8E" w:rsidRDefault="00D75F8E" w:rsidP="008E7C99">
      <w:pPr>
        <w:spacing w:after="240"/>
        <w:ind w:left="709"/>
        <w:rPr>
          <w:rFonts w:ascii="Arial" w:eastAsia="Times New Roman" w:hAnsi="Arial" w:cs="Arial"/>
          <w:color w:val="000000"/>
          <w:lang w:eastAsia="fr-CA"/>
        </w:rPr>
      </w:pPr>
    </w:p>
    <w:p w14:paraId="37A06E51" w14:textId="3ECF7D49" w:rsidR="00A41C47" w:rsidRDefault="008513E4" w:rsidP="00472CA4">
      <w:pPr>
        <w:spacing w:after="240"/>
        <w:rPr>
          <w:rFonts w:ascii="Arial" w:eastAsia="Times New Roman" w:hAnsi="Arial" w:cs="Arial"/>
          <w:color w:val="000000"/>
          <w:lang w:eastAsia="fr-CA"/>
        </w:rPr>
      </w:pPr>
      <w:r>
        <w:rPr>
          <w:rFonts w:ascii="Arial" w:eastAsia="Times New Roman" w:hAnsi="Arial" w:cs="Arial"/>
          <w:color w:val="000000"/>
          <w:lang w:eastAsia="fr-CA"/>
        </w:rPr>
        <w:lastRenderedPageBreak/>
        <w:t>Présentation du bilan financier provisoire</w:t>
      </w:r>
      <w:r w:rsidR="004B11CF">
        <w:rPr>
          <w:rFonts w:ascii="Arial" w:eastAsia="Times New Roman" w:hAnsi="Arial" w:cs="Arial"/>
          <w:color w:val="000000"/>
          <w:lang w:eastAsia="fr-CA"/>
        </w:rPr>
        <w:t> :</w:t>
      </w:r>
    </w:p>
    <w:p w14:paraId="6E6BDF10" w14:textId="77777777" w:rsidR="00F73924" w:rsidRPr="00A41C47" w:rsidRDefault="00F73924" w:rsidP="00F73924">
      <w:pPr>
        <w:jc w:val="center"/>
        <w:rPr>
          <w:rFonts w:ascii="Arial" w:hAnsi="Arial" w:cs="Arial"/>
          <w:b/>
          <w:bCs/>
          <w:sz w:val="22"/>
          <w:szCs w:val="22"/>
          <w:lang w:val="fr-FR"/>
        </w:rPr>
      </w:pPr>
      <w:r w:rsidRPr="00A41C47">
        <w:rPr>
          <w:rFonts w:ascii="Arial" w:hAnsi="Arial" w:cs="Arial"/>
          <w:b/>
          <w:bCs/>
          <w:sz w:val="22"/>
          <w:szCs w:val="22"/>
          <w:lang w:val="fr-FR"/>
        </w:rPr>
        <w:t>ASSO SÉMIO · PLAN BUDGÉTAIRE 2019-2020</w:t>
      </w:r>
    </w:p>
    <w:p w14:paraId="3B596797" w14:textId="77777777" w:rsidR="00F73924" w:rsidRPr="00A41C47" w:rsidRDefault="00F73924" w:rsidP="00F73924">
      <w:pPr>
        <w:jc w:val="center"/>
        <w:rPr>
          <w:rFonts w:ascii="Arial" w:hAnsi="Arial" w:cs="Arial"/>
          <w:sz w:val="22"/>
          <w:szCs w:val="22"/>
        </w:rPr>
      </w:pPr>
      <w:r w:rsidRPr="00A41C47">
        <w:rPr>
          <w:rFonts w:ascii="Arial" w:hAnsi="Arial" w:cs="Arial"/>
          <w:b/>
          <w:bCs/>
          <w:sz w:val="22"/>
          <w:szCs w:val="22"/>
          <w:lang w:val="fr-FR"/>
        </w:rPr>
        <w:t>Tel que voté lors de l’Assemblée générale annuelle du 23 septembre 2019</w:t>
      </w:r>
    </w:p>
    <w:p w14:paraId="6FE7F294" w14:textId="77777777" w:rsidR="00F73924" w:rsidRPr="00A41C47" w:rsidRDefault="00F73924" w:rsidP="00F73924">
      <w:pPr>
        <w:rPr>
          <w:rFonts w:ascii="Arial" w:hAnsi="Arial" w:cs="Arial"/>
          <w:sz w:val="22"/>
          <w:szCs w:val="22"/>
        </w:rPr>
      </w:pPr>
      <w:r w:rsidRPr="00A41C47">
        <w:rPr>
          <w:rFonts w:ascii="Arial" w:hAnsi="Arial" w:cs="Arial"/>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5"/>
        <w:gridCol w:w="1980"/>
        <w:gridCol w:w="1410"/>
        <w:gridCol w:w="1125"/>
        <w:gridCol w:w="1710"/>
      </w:tblGrid>
      <w:tr w:rsidR="00F73924" w:rsidRPr="00A41C47" w14:paraId="70C5DFEE" w14:textId="77777777" w:rsidTr="00DD0A19">
        <w:tc>
          <w:tcPr>
            <w:tcW w:w="2775" w:type="dxa"/>
            <w:tcBorders>
              <w:top w:val="single" w:sz="6" w:space="0" w:color="000000"/>
              <w:left w:val="single" w:sz="6" w:space="0" w:color="000000"/>
              <w:bottom w:val="single" w:sz="6" w:space="0" w:color="000000"/>
              <w:right w:val="single" w:sz="6" w:space="0" w:color="000000"/>
            </w:tcBorders>
            <w:shd w:val="clear" w:color="auto" w:fill="92CDDC"/>
            <w:hideMark/>
          </w:tcPr>
          <w:p w14:paraId="30521918"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REVENUS</w:t>
            </w:r>
            <w:r w:rsidRPr="00A41C47">
              <w:rPr>
                <w:rFonts w:ascii="Arial" w:hAnsi="Arial" w:cs="Arial"/>
                <w:sz w:val="22"/>
                <w:szCs w:val="22"/>
              </w:rPr>
              <w:t> </w:t>
            </w:r>
          </w:p>
        </w:tc>
        <w:tc>
          <w:tcPr>
            <w:tcW w:w="1980" w:type="dxa"/>
            <w:tcBorders>
              <w:top w:val="single" w:sz="6" w:space="0" w:color="auto"/>
              <w:left w:val="nil"/>
              <w:bottom w:val="single" w:sz="6" w:space="0" w:color="auto"/>
              <w:right w:val="single" w:sz="6" w:space="0" w:color="auto"/>
            </w:tcBorders>
            <w:shd w:val="clear" w:color="auto" w:fill="92CDDC"/>
            <w:hideMark/>
          </w:tcPr>
          <w:p w14:paraId="589974F9"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AUTOMNE 2019</w:t>
            </w:r>
            <w:r w:rsidRPr="00A41C47">
              <w:rPr>
                <w:rFonts w:ascii="Arial" w:hAnsi="Arial" w:cs="Arial"/>
                <w:sz w:val="22"/>
                <w:szCs w:val="22"/>
              </w:rPr>
              <w:t> </w:t>
            </w:r>
          </w:p>
        </w:tc>
        <w:tc>
          <w:tcPr>
            <w:tcW w:w="1410" w:type="dxa"/>
            <w:tcBorders>
              <w:top w:val="single" w:sz="6" w:space="0" w:color="auto"/>
              <w:left w:val="nil"/>
              <w:bottom w:val="single" w:sz="6" w:space="0" w:color="auto"/>
              <w:right w:val="single" w:sz="6" w:space="0" w:color="auto"/>
            </w:tcBorders>
            <w:shd w:val="clear" w:color="auto" w:fill="92CDDC"/>
            <w:hideMark/>
          </w:tcPr>
          <w:p w14:paraId="12296AB2"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HIVER 2020</w:t>
            </w:r>
          </w:p>
        </w:tc>
        <w:tc>
          <w:tcPr>
            <w:tcW w:w="1125" w:type="dxa"/>
            <w:tcBorders>
              <w:top w:val="single" w:sz="6" w:space="0" w:color="auto"/>
              <w:left w:val="nil"/>
              <w:bottom w:val="single" w:sz="6" w:space="0" w:color="auto"/>
              <w:right w:val="single" w:sz="6" w:space="0" w:color="auto"/>
            </w:tcBorders>
            <w:shd w:val="clear" w:color="auto" w:fill="92CDDC"/>
            <w:hideMark/>
          </w:tcPr>
          <w:p w14:paraId="59EEFA44"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ÉTÉ 2020</w:t>
            </w:r>
            <w:r w:rsidRPr="00A41C47">
              <w:rPr>
                <w:rFonts w:ascii="Arial" w:hAnsi="Arial" w:cs="Arial"/>
                <w:sz w:val="22"/>
                <w:szCs w:val="22"/>
              </w:rPr>
              <w:t> </w:t>
            </w:r>
          </w:p>
        </w:tc>
        <w:tc>
          <w:tcPr>
            <w:tcW w:w="1710" w:type="dxa"/>
            <w:tcBorders>
              <w:top w:val="single" w:sz="6" w:space="0" w:color="auto"/>
              <w:left w:val="nil"/>
              <w:bottom w:val="single" w:sz="6" w:space="0" w:color="auto"/>
              <w:right w:val="single" w:sz="6" w:space="0" w:color="auto"/>
            </w:tcBorders>
            <w:shd w:val="clear" w:color="auto" w:fill="92CDDC"/>
            <w:hideMark/>
          </w:tcPr>
          <w:p w14:paraId="4003E71B"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TOTAL</w:t>
            </w:r>
            <w:r w:rsidRPr="00A41C47">
              <w:rPr>
                <w:rFonts w:ascii="Arial" w:hAnsi="Arial" w:cs="Arial"/>
                <w:sz w:val="22"/>
                <w:szCs w:val="22"/>
              </w:rPr>
              <w:t> </w:t>
            </w:r>
          </w:p>
        </w:tc>
      </w:tr>
      <w:tr w:rsidR="00F73924" w:rsidRPr="00A41C47" w14:paraId="3C0626A6"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722CA797"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Retour de cotisations AFEA</w:t>
            </w:r>
            <w:r w:rsidRPr="00A41C47">
              <w:rPr>
                <w:rFonts w:ascii="Arial" w:hAnsi="Arial" w:cs="Arial"/>
                <w:sz w:val="22"/>
                <w:szCs w:val="22"/>
              </w:rPr>
              <w:t> </w:t>
            </w:r>
          </w:p>
        </w:tc>
        <w:tc>
          <w:tcPr>
            <w:tcW w:w="1980" w:type="dxa"/>
            <w:tcBorders>
              <w:top w:val="nil"/>
              <w:left w:val="nil"/>
              <w:bottom w:val="single" w:sz="6" w:space="0" w:color="auto"/>
              <w:right w:val="single" w:sz="6" w:space="0" w:color="auto"/>
            </w:tcBorders>
            <w:shd w:val="clear" w:color="auto" w:fill="auto"/>
            <w:hideMark/>
          </w:tcPr>
          <w:p w14:paraId="36264F0E"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500</w:t>
            </w:r>
            <w:r w:rsidRPr="00A41C47">
              <w:rPr>
                <w:rFonts w:ascii="Arial" w:hAnsi="Arial" w:cs="Arial"/>
                <w:sz w:val="22"/>
                <w:szCs w:val="22"/>
              </w:rPr>
              <w:t> </w:t>
            </w:r>
          </w:p>
        </w:tc>
        <w:tc>
          <w:tcPr>
            <w:tcW w:w="1410" w:type="dxa"/>
            <w:tcBorders>
              <w:top w:val="nil"/>
              <w:left w:val="nil"/>
              <w:bottom w:val="single" w:sz="6" w:space="0" w:color="auto"/>
              <w:right w:val="single" w:sz="6" w:space="0" w:color="auto"/>
            </w:tcBorders>
            <w:shd w:val="clear" w:color="auto" w:fill="auto"/>
            <w:hideMark/>
          </w:tcPr>
          <w:p w14:paraId="76B3A805"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500</w:t>
            </w:r>
            <w:r w:rsidRPr="00A41C47">
              <w:rPr>
                <w:rFonts w:ascii="Arial" w:hAnsi="Arial" w:cs="Arial"/>
                <w:sz w:val="22"/>
                <w:szCs w:val="22"/>
              </w:rPr>
              <w:t> </w:t>
            </w:r>
          </w:p>
        </w:tc>
        <w:tc>
          <w:tcPr>
            <w:tcW w:w="1125" w:type="dxa"/>
            <w:tcBorders>
              <w:top w:val="nil"/>
              <w:left w:val="nil"/>
              <w:bottom w:val="single" w:sz="6" w:space="0" w:color="auto"/>
              <w:right w:val="single" w:sz="6" w:space="0" w:color="auto"/>
            </w:tcBorders>
            <w:shd w:val="clear" w:color="auto" w:fill="auto"/>
            <w:hideMark/>
          </w:tcPr>
          <w:p w14:paraId="6541C325" w14:textId="77777777" w:rsidR="00F73924" w:rsidRPr="00A41C47" w:rsidRDefault="00F73924" w:rsidP="00DD0A19">
            <w:pPr>
              <w:rPr>
                <w:rFonts w:ascii="Arial" w:hAnsi="Arial" w:cs="Arial"/>
                <w:sz w:val="22"/>
                <w:szCs w:val="22"/>
              </w:rPr>
            </w:pPr>
            <w:r w:rsidRPr="00A41C47">
              <w:rPr>
                <w:rFonts w:ascii="Arial" w:hAnsi="Arial" w:cs="Arial"/>
                <w:sz w:val="22"/>
                <w:szCs w:val="22"/>
              </w:rPr>
              <w:t>300 </w:t>
            </w:r>
          </w:p>
        </w:tc>
        <w:tc>
          <w:tcPr>
            <w:tcW w:w="1710" w:type="dxa"/>
            <w:tcBorders>
              <w:top w:val="nil"/>
              <w:left w:val="nil"/>
              <w:bottom w:val="single" w:sz="6" w:space="0" w:color="auto"/>
              <w:right w:val="single" w:sz="6" w:space="0" w:color="auto"/>
            </w:tcBorders>
            <w:shd w:val="clear" w:color="auto" w:fill="auto"/>
            <w:hideMark/>
          </w:tcPr>
          <w:p w14:paraId="26E8620C"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1300</w:t>
            </w:r>
            <w:r w:rsidRPr="00A41C47">
              <w:rPr>
                <w:rFonts w:ascii="Arial" w:hAnsi="Arial" w:cs="Arial"/>
                <w:sz w:val="22"/>
                <w:szCs w:val="22"/>
              </w:rPr>
              <w:t> </w:t>
            </w:r>
          </w:p>
        </w:tc>
      </w:tr>
      <w:tr w:rsidR="00F73924" w:rsidRPr="00A41C47" w14:paraId="2873C88F"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5305824C"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Cotisations Asso sémio</w:t>
            </w:r>
            <w:r w:rsidRPr="00A41C47">
              <w:rPr>
                <w:rFonts w:ascii="Arial" w:hAnsi="Arial" w:cs="Arial"/>
                <w:sz w:val="22"/>
                <w:szCs w:val="22"/>
              </w:rPr>
              <w:t> </w:t>
            </w:r>
          </w:p>
        </w:tc>
        <w:tc>
          <w:tcPr>
            <w:tcW w:w="1980" w:type="dxa"/>
            <w:tcBorders>
              <w:top w:val="nil"/>
              <w:left w:val="nil"/>
              <w:bottom w:val="single" w:sz="6" w:space="0" w:color="auto"/>
              <w:right w:val="single" w:sz="6" w:space="0" w:color="auto"/>
            </w:tcBorders>
            <w:shd w:val="clear" w:color="auto" w:fill="auto"/>
            <w:hideMark/>
          </w:tcPr>
          <w:p w14:paraId="15648F34" w14:textId="77777777" w:rsidR="00F73924" w:rsidRPr="00A41C47" w:rsidRDefault="00F73924" w:rsidP="00DD0A19">
            <w:pPr>
              <w:rPr>
                <w:rFonts w:ascii="Arial" w:hAnsi="Arial" w:cs="Arial"/>
                <w:sz w:val="22"/>
                <w:szCs w:val="22"/>
              </w:rPr>
            </w:pPr>
            <w:r w:rsidRPr="00A41C47">
              <w:rPr>
                <w:rFonts w:ascii="Arial" w:hAnsi="Arial" w:cs="Arial"/>
                <w:sz w:val="22"/>
                <w:szCs w:val="22"/>
              </w:rPr>
              <w:t>50 </w:t>
            </w:r>
          </w:p>
        </w:tc>
        <w:tc>
          <w:tcPr>
            <w:tcW w:w="1410" w:type="dxa"/>
            <w:tcBorders>
              <w:top w:val="nil"/>
              <w:left w:val="nil"/>
              <w:bottom w:val="single" w:sz="6" w:space="0" w:color="auto"/>
              <w:right w:val="single" w:sz="6" w:space="0" w:color="auto"/>
            </w:tcBorders>
            <w:shd w:val="clear" w:color="auto" w:fill="auto"/>
            <w:hideMark/>
          </w:tcPr>
          <w:p w14:paraId="4DD67F74" w14:textId="77777777" w:rsidR="00F73924" w:rsidRPr="00A41C47" w:rsidRDefault="00F73924" w:rsidP="00DD0A19">
            <w:pPr>
              <w:rPr>
                <w:rFonts w:ascii="Arial" w:hAnsi="Arial" w:cs="Arial"/>
                <w:sz w:val="22"/>
                <w:szCs w:val="22"/>
              </w:rPr>
            </w:pPr>
            <w:r w:rsidRPr="00A41C47">
              <w:rPr>
                <w:rFonts w:ascii="Arial" w:hAnsi="Arial" w:cs="Arial"/>
                <w:sz w:val="22"/>
                <w:szCs w:val="22"/>
              </w:rPr>
              <w:t>100 </w:t>
            </w:r>
          </w:p>
        </w:tc>
        <w:tc>
          <w:tcPr>
            <w:tcW w:w="1125" w:type="dxa"/>
            <w:tcBorders>
              <w:top w:val="nil"/>
              <w:left w:val="nil"/>
              <w:bottom w:val="single" w:sz="6" w:space="0" w:color="auto"/>
              <w:right w:val="single" w:sz="6" w:space="0" w:color="auto"/>
            </w:tcBorders>
            <w:shd w:val="clear" w:color="auto" w:fill="auto"/>
            <w:hideMark/>
          </w:tcPr>
          <w:p w14:paraId="38E45C82" w14:textId="77777777" w:rsidR="00F73924" w:rsidRPr="00A41C47" w:rsidRDefault="00F73924" w:rsidP="00DD0A19">
            <w:pPr>
              <w:rPr>
                <w:rFonts w:ascii="Arial" w:hAnsi="Arial" w:cs="Arial"/>
                <w:sz w:val="22"/>
                <w:szCs w:val="22"/>
              </w:rPr>
            </w:pPr>
            <w:r w:rsidRPr="00A41C47">
              <w:rPr>
                <w:rFonts w:ascii="Arial" w:hAnsi="Arial" w:cs="Arial"/>
                <w:sz w:val="22"/>
                <w:szCs w:val="22"/>
              </w:rPr>
              <w:t>50 </w:t>
            </w:r>
          </w:p>
        </w:tc>
        <w:tc>
          <w:tcPr>
            <w:tcW w:w="1710" w:type="dxa"/>
            <w:tcBorders>
              <w:top w:val="nil"/>
              <w:left w:val="nil"/>
              <w:bottom w:val="single" w:sz="6" w:space="0" w:color="auto"/>
              <w:right w:val="single" w:sz="6" w:space="0" w:color="auto"/>
            </w:tcBorders>
            <w:shd w:val="clear" w:color="auto" w:fill="auto"/>
            <w:hideMark/>
          </w:tcPr>
          <w:p w14:paraId="2BBDB920" w14:textId="77777777" w:rsidR="00F73924" w:rsidRPr="00A41C47" w:rsidRDefault="00F73924" w:rsidP="00DD0A19">
            <w:pPr>
              <w:rPr>
                <w:rFonts w:ascii="Arial" w:hAnsi="Arial" w:cs="Arial"/>
                <w:b/>
                <w:bCs/>
                <w:sz w:val="22"/>
                <w:szCs w:val="22"/>
              </w:rPr>
            </w:pPr>
            <w:r w:rsidRPr="00A41C47">
              <w:rPr>
                <w:rFonts w:ascii="Arial" w:hAnsi="Arial" w:cs="Arial"/>
                <w:b/>
                <w:bCs/>
                <w:sz w:val="22"/>
                <w:szCs w:val="22"/>
              </w:rPr>
              <w:t>200 </w:t>
            </w:r>
          </w:p>
        </w:tc>
      </w:tr>
      <w:tr w:rsidR="00F73924" w:rsidRPr="00A41C47" w14:paraId="20F6B340"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7CE1D7CF"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Autres</w:t>
            </w:r>
            <w:r w:rsidRPr="00A41C47">
              <w:rPr>
                <w:rFonts w:ascii="Arial" w:hAnsi="Arial" w:cs="Arial"/>
                <w:sz w:val="22"/>
                <w:szCs w:val="22"/>
              </w:rPr>
              <w:t> </w:t>
            </w:r>
          </w:p>
        </w:tc>
        <w:tc>
          <w:tcPr>
            <w:tcW w:w="1980" w:type="dxa"/>
            <w:tcBorders>
              <w:top w:val="nil"/>
              <w:left w:val="nil"/>
              <w:bottom w:val="single" w:sz="6" w:space="0" w:color="auto"/>
              <w:right w:val="single" w:sz="6" w:space="0" w:color="auto"/>
            </w:tcBorders>
            <w:shd w:val="clear" w:color="auto" w:fill="auto"/>
            <w:hideMark/>
          </w:tcPr>
          <w:p w14:paraId="7F21136F"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0</w:t>
            </w:r>
            <w:r w:rsidRPr="00A41C47">
              <w:rPr>
                <w:rFonts w:ascii="Arial" w:hAnsi="Arial" w:cs="Arial"/>
                <w:sz w:val="22"/>
                <w:szCs w:val="22"/>
              </w:rPr>
              <w:t> </w:t>
            </w:r>
          </w:p>
        </w:tc>
        <w:tc>
          <w:tcPr>
            <w:tcW w:w="1410" w:type="dxa"/>
            <w:tcBorders>
              <w:top w:val="nil"/>
              <w:left w:val="nil"/>
              <w:bottom w:val="single" w:sz="6" w:space="0" w:color="auto"/>
              <w:right w:val="single" w:sz="6" w:space="0" w:color="auto"/>
            </w:tcBorders>
            <w:shd w:val="clear" w:color="auto" w:fill="auto"/>
            <w:hideMark/>
          </w:tcPr>
          <w:p w14:paraId="32F3979D"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0</w:t>
            </w:r>
            <w:r w:rsidRPr="00A41C47">
              <w:rPr>
                <w:rFonts w:ascii="Arial" w:hAnsi="Arial" w:cs="Arial"/>
                <w:sz w:val="22"/>
                <w:szCs w:val="22"/>
              </w:rPr>
              <w:t> </w:t>
            </w:r>
          </w:p>
        </w:tc>
        <w:tc>
          <w:tcPr>
            <w:tcW w:w="1125" w:type="dxa"/>
            <w:tcBorders>
              <w:top w:val="nil"/>
              <w:left w:val="nil"/>
              <w:bottom w:val="single" w:sz="6" w:space="0" w:color="auto"/>
              <w:right w:val="single" w:sz="6" w:space="0" w:color="auto"/>
            </w:tcBorders>
            <w:shd w:val="clear" w:color="auto" w:fill="auto"/>
            <w:hideMark/>
          </w:tcPr>
          <w:p w14:paraId="460C397A"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0</w:t>
            </w:r>
            <w:r w:rsidRPr="00A41C47">
              <w:rPr>
                <w:rFonts w:ascii="Arial" w:hAnsi="Arial" w:cs="Arial"/>
                <w:sz w:val="22"/>
                <w:szCs w:val="22"/>
              </w:rPr>
              <w:t> </w:t>
            </w:r>
          </w:p>
        </w:tc>
        <w:tc>
          <w:tcPr>
            <w:tcW w:w="1710" w:type="dxa"/>
            <w:tcBorders>
              <w:top w:val="nil"/>
              <w:left w:val="nil"/>
              <w:bottom w:val="single" w:sz="6" w:space="0" w:color="auto"/>
              <w:right w:val="single" w:sz="6" w:space="0" w:color="auto"/>
            </w:tcBorders>
            <w:shd w:val="clear" w:color="auto" w:fill="auto"/>
            <w:hideMark/>
          </w:tcPr>
          <w:p w14:paraId="5E05D62F"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0</w:t>
            </w:r>
            <w:r w:rsidRPr="00A41C47">
              <w:rPr>
                <w:rFonts w:ascii="Arial" w:hAnsi="Arial" w:cs="Arial"/>
                <w:sz w:val="22"/>
                <w:szCs w:val="22"/>
              </w:rPr>
              <w:t> </w:t>
            </w:r>
          </w:p>
        </w:tc>
      </w:tr>
      <w:tr w:rsidR="00F73924" w:rsidRPr="00A41C47" w14:paraId="3384B2C5"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3347607D"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Total</w:t>
            </w:r>
            <w:r w:rsidRPr="00A41C47">
              <w:rPr>
                <w:rFonts w:ascii="Arial" w:hAnsi="Arial" w:cs="Arial"/>
                <w:sz w:val="22"/>
                <w:szCs w:val="22"/>
              </w:rPr>
              <w:t> </w:t>
            </w:r>
          </w:p>
        </w:tc>
        <w:tc>
          <w:tcPr>
            <w:tcW w:w="1980" w:type="dxa"/>
            <w:tcBorders>
              <w:top w:val="nil"/>
              <w:left w:val="nil"/>
              <w:bottom w:val="single" w:sz="6" w:space="0" w:color="auto"/>
              <w:right w:val="single" w:sz="6" w:space="0" w:color="auto"/>
            </w:tcBorders>
            <w:shd w:val="clear" w:color="auto" w:fill="auto"/>
            <w:hideMark/>
          </w:tcPr>
          <w:p w14:paraId="544D64C4"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550</w:t>
            </w:r>
            <w:r w:rsidRPr="00A41C47">
              <w:rPr>
                <w:rFonts w:ascii="Arial" w:hAnsi="Arial" w:cs="Arial"/>
                <w:sz w:val="22"/>
                <w:szCs w:val="22"/>
              </w:rPr>
              <w:t> </w:t>
            </w:r>
          </w:p>
        </w:tc>
        <w:tc>
          <w:tcPr>
            <w:tcW w:w="1410" w:type="dxa"/>
            <w:tcBorders>
              <w:top w:val="nil"/>
              <w:left w:val="nil"/>
              <w:bottom w:val="single" w:sz="6" w:space="0" w:color="auto"/>
              <w:right w:val="single" w:sz="6" w:space="0" w:color="auto"/>
            </w:tcBorders>
            <w:shd w:val="clear" w:color="auto" w:fill="auto"/>
            <w:hideMark/>
          </w:tcPr>
          <w:p w14:paraId="381F8660"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600</w:t>
            </w:r>
            <w:r w:rsidRPr="00A41C47">
              <w:rPr>
                <w:rFonts w:ascii="Arial" w:hAnsi="Arial" w:cs="Arial"/>
                <w:sz w:val="22"/>
                <w:szCs w:val="22"/>
              </w:rPr>
              <w:t> </w:t>
            </w:r>
          </w:p>
        </w:tc>
        <w:tc>
          <w:tcPr>
            <w:tcW w:w="1125" w:type="dxa"/>
            <w:tcBorders>
              <w:top w:val="nil"/>
              <w:left w:val="nil"/>
              <w:bottom w:val="single" w:sz="6" w:space="0" w:color="auto"/>
              <w:right w:val="single" w:sz="6" w:space="0" w:color="auto"/>
            </w:tcBorders>
            <w:shd w:val="clear" w:color="auto" w:fill="auto"/>
            <w:hideMark/>
          </w:tcPr>
          <w:p w14:paraId="2C72DC2E"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350</w:t>
            </w:r>
            <w:r w:rsidRPr="00A41C47">
              <w:rPr>
                <w:rFonts w:ascii="Arial" w:hAnsi="Arial" w:cs="Arial"/>
                <w:sz w:val="22"/>
                <w:szCs w:val="22"/>
              </w:rPr>
              <w:t> </w:t>
            </w:r>
          </w:p>
        </w:tc>
        <w:tc>
          <w:tcPr>
            <w:tcW w:w="1710" w:type="dxa"/>
            <w:tcBorders>
              <w:top w:val="nil"/>
              <w:left w:val="nil"/>
              <w:bottom w:val="single" w:sz="6" w:space="0" w:color="auto"/>
              <w:right w:val="single" w:sz="6" w:space="0" w:color="auto"/>
            </w:tcBorders>
            <w:shd w:val="clear" w:color="auto" w:fill="auto"/>
            <w:hideMark/>
          </w:tcPr>
          <w:p w14:paraId="4D75993E"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1500</w:t>
            </w:r>
            <w:r w:rsidRPr="00A41C47">
              <w:rPr>
                <w:rFonts w:ascii="Arial" w:hAnsi="Arial" w:cs="Arial"/>
                <w:sz w:val="22"/>
                <w:szCs w:val="22"/>
              </w:rPr>
              <w:t> </w:t>
            </w:r>
          </w:p>
        </w:tc>
      </w:tr>
    </w:tbl>
    <w:p w14:paraId="04CB01D7" w14:textId="77777777" w:rsidR="00F73924" w:rsidRPr="00A41C47" w:rsidRDefault="00F73924" w:rsidP="00F73924">
      <w:pPr>
        <w:rPr>
          <w:rFonts w:ascii="Arial" w:hAnsi="Arial" w:cs="Arial"/>
          <w:sz w:val="22"/>
          <w:szCs w:val="22"/>
        </w:rPr>
      </w:pPr>
      <w:r w:rsidRPr="00A41C47">
        <w:rPr>
          <w:rFonts w:ascii="Arial" w:hAnsi="Arial" w:cs="Arial"/>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1245"/>
      </w:tblGrid>
      <w:tr w:rsidR="00F73924" w:rsidRPr="00A41C47" w14:paraId="611A0626" w14:textId="77777777" w:rsidTr="00DD0A19">
        <w:tc>
          <w:tcPr>
            <w:tcW w:w="3510" w:type="dxa"/>
            <w:tcBorders>
              <w:top w:val="single" w:sz="6" w:space="0" w:color="000000"/>
              <w:left w:val="single" w:sz="6" w:space="0" w:color="000000"/>
              <w:bottom w:val="single" w:sz="6" w:space="0" w:color="000000"/>
              <w:right w:val="single" w:sz="6" w:space="0" w:color="000000"/>
            </w:tcBorders>
            <w:shd w:val="clear" w:color="auto" w:fill="92CDDC"/>
            <w:hideMark/>
          </w:tcPr>
          <w:p w14:paraId="7B125983"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DÉPENSES</w:t>
            </w:r>
            <w:r w:rsidRPr="00A41C47">
              <w:rPr>
                <w:rFonts w:ascii="Arial" w:hAnsi="Arial" w:cs="Arial"/>
                <w:sz w:val="22"/>
                <w:szCs w:val="22"/>
              </w:rPr>
              <w:t> </w:t>
            </w:r>
          </w:p>
        </w:tc>
        <w:tc>
          <w:tcPr>
            <w:tcW w:w="1245" w:type="dxa"/>
            <w:tcBorders>
              <w:top w:val="single" w:sz="6" w:space="0" w:color="auto"/>
              <w:left w:val="nil"/>
              <w:bottom w:val="single" w:sz="6" w:space="0" w:color="auto"/>
              <w:right w:val="single" w:sz="6" w:space="0" w:color="auto"/>
            </w:tcBorders>
            <w:shd w:val="clear" w:color="auto" w:fill="92CDDC"/>
            <w:hideMark/>
          </w:tcPr>
          <w:p w14:paraId="0A00F094"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ITEMS</w:t>
            </w:r>
            <w:r w:rsidRPr="00A41C47">
              <w:rPr>
                <w:rFonts w:ascii="Arial" w:hAnsi="Arial" w:cs="Arial"/>
                <w:sz w:val="22"/>
                <w:szCs w:val="22"/>
              </w:rPr>
              <w:t> </w:t>
            </w:r>
          </w:p>
        </w:tc>
      </w:tr>
      <w:tr w:rsidR="00F73924" w:rsidRPr="00A41C47" w14:paraId="4F23A3CD"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3E6ADC56"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Frais bancaires</w:t>
            </w:r>
            <w:r w:rsidRPr="00A41C47">
              <w:rPr>
                <w:rFonts w:ascii="Arial" w:hAnsi="Arial" w:cs="Arial"/>
                <w:sz w:val="22"/>
                <w:szCs w:val="22"/>
              </w:rPr>
              <w:t> </w:t>
            </w:r>
          </w:p>
        </w:tc>
        <w:tc>
          <w:tcPr>
            <w:tcW w:w="1245" w:type="dxa"/>
            <w:tcBorders>
              <w:top w:val="nil"/>
              <w:left w:val="nil"/>
              <w:bottom w:val="single" w:sz="6" w:space="0" w:color="auto"/>
              <w:right w:val="single" w:sz="6" w:space="0" w:color="auto"/>
            </w:tcBorders>
            <w:shd w:val="clear" w:color="auto" w:fill="auto"/>
            <w:hideMark/>
          </w:tcPr>
          <w:p w14:paraId="2493A4BD"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71</w:t>
            </w:r>
            <w:r w:rsidRPr="00A41C47">
              <w:rPr>
                <w:rFonts w:ascii="Arial" w:hAnsi="Arial" w:cs="Arial"/>
                <w:sz w:val="22"/>
                <w:szCs w:val="22"/>
              </w:rPr>
              <w:t> </w:t>
            </w:r>
          </w:p>
        </w:tc>
      </w:tr>
      <w:tr w:rsidR="00F73924" w:rsidRPr="00A41C47" w14:paraId="0A980072"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254FD1B5"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Bourses au rayonnement</w:t>
            </w:r>
          </w:p>
        </w:tc>
        <w:tc>
          <w:tcPr>
            <w:tcW w:w="1245" w:type="dxa"/>
            <w:tcBorders>
              <w:top w:val="nil"/>
              <w:left w:val="nil"/>
              <w:bottom w:val="single" w:sz="6" w:space="0" w:color="auto"/>
              <w:right w:val="single" w:sz="6" w:space="0" w:color="auto"/>
            </w:tcBorders>
            <w:shd w:val="clear" w:color="auto" w:fill="auto"/>
            <w:hideMark/>
          </w:tcPr>
          <w:p w14:paraId="022CC541" w14:textId="77777777" w:rsidR="00F73924" w:rsidRPr="00A41C47" w:rsidRDefault="00F73924" w:rsidP="00DD0A19">
            <w:pPr>
              <w:rPr>
                <w:rFonts w:ascii="Arial" w:hAnsi="Arial" w:cs="Arial"/>
                <w:sz w:val="22"/>
                <w:szCs w:val="22"/>
              </w:rPr>
            </w:pPr>
            <w:r w:rsidRPr="00A41C47">
              <w:rPr>
                <w:rFonts w:ascii="Arial" w:hAnsi="Arial" w:cs="Arial"/>
                <w:sz w:val="22"/>
                <w:szCs w:val="22"/>
              </w:rPr>
              <w:t>1500</w:t>
            </w:r>
          </w:p>
        </w:tc>
      </w:tr>
      <w:tr w:rsidR="00F73924" w:rsidRPr="00A41C47" w14:paraId="549F75E7"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0455C0E1"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Mondanités</w:t>
            </w:r>
            <w:r w:rsidRPr="00A41C47">
              <w:rPr>
                <w:rFonts w:ascii="Arial" w:hAnsi="Arial" w:cs="Arial"/>
                <w:sz w:val="22"/>
                <w:szCs w:val="22"/>
              </w:rPr>
              <w:t> </w:t>
            </w:r>
          </w:p>
        </w:tc>
        <w:tc>
          <w:tcPr>
            <w:tcW w:w="1245" w:type="dxa"/>
            <w:tcBorders>
              <w:top w:val="nil"/>
              <w:left w:val="nil"/>
              <w:bottom w:val="single" w:sz="6" w:space="0" w:color="auto"/>
              <w:right w:val="single" w:sz="6" w:space="0" w:color="auto"/>
            </w:tcBorders>
            <w:shd w:val="clear" w:color="auto" w:fill="auto"/>
            <w:hideMark/>
          </w:tcPr>
          <w:p w14:paraId="68D52954"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200</w:t>
            </w:r>
            <w:r w:rsidRPr="00A41C47">
              <w:rPr>
                <w:rFonts w:ascii="Arial" w:hAnsi="Arial" w:cs="Arial"/>
                <w:sz w:val="22"/>
                <w:szCs w:val="22"/>
              </w:rPr>
              <w:t> </w:t>
            </w:r>
          </w:p>
        </w:tc>
      </w:tr>
      <w:tr w:rsidR="00F73924" w:rsidRPr="00A41C47" w14:paraId="2C5F61B1"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047AF191"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REQ</w:t>
            </w:r>
            <w:r w:rsidRPr="00A41C47">
              <w:rPr>
                <w:rFonts w:ascii="Arial" w:hAnsi="Arial" w:cs="Arial"/>
                <w:sz w:val="22"/>
                <w:szCs w:val="22"/>
              </w:rPr>
              <w:t> </w:t>
            </w:r>
          </w:p>
        </w:tc>
        <w:tc>
          <w:tcPr>
            <w:tcW w:w="1245" w:type="dxa"/>
            <w:tcBorders>
              <w:top w:val="nil"/>
              <w:left w:val="nil"/>
              <w:bottom w:val="single" w:sz="6" w:space="0" w:color="auto"/>
              <w:right w:val="single" w:sz="6" w:space="0" w:color="auto"/>
            </w:tcBorders>
            <w:shd w:val="clear" w:color="auto" w:fill="auto"/>
            <w:hideMark/>
          </w:tcPr>
          <w:p w14:paraId="7B92088F"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34</w:t>
            </w:r>
            <w:r w:rsidRPr="00A41C47">
              <w:rPr>
                <w:rFonts w:ascii="Arial" w:hAnsi="Arial" w:cs="Arial"/>
                <w:sz w:val="22"/>
                <w:szCs w:val="22"/>
              </w:rPr>
              <w:t> </w:t>
            </w:r>
          </w:p>
        </w:tc>
      </w:tr>
      <w:tr w:rsidR="00F73924" w:rsidRPr="00A41C47" w14:paraId="6FAC0B7A"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623393FF"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Renouvellement noms de domaine des sites web du labo et de l'Asso</w:t>
            </w:r>
          </w:p>
        </w:tc>
        <w:tc>
          <w:tcPr>
            <w:tcW w:w="1245" w:type="dxa"/>
            <w:tcBorders>
              <w:top w:val="nil"/>
              <w:left w:val="nil"/>
              <w:bottom w:val="single" w:sz="6" w:space="0" w:color="auto"/>
              <w:right w:val="single" w:sz="6" w:space="0" w:color="auto"/>
            </w:tcBorders>
            <w:shd w:val="clear" w:color="auto" w:fill="auto"/>
            <w:hideMark/>
          </w:tcPr>
          <w:p w14:paraId="6FC18F86" w14:textId="77777777" w:rsidR="00F73924" w:rsidRPr="00A41C47" w:rsidRDefault="00F73924" w:rsidP="00DD0A19">
            <w:pPr>
              <w:rPr>
                <w:rFonts w:ascii="Arial" w:hAnsi="Arial" w:cs="Arial"/>
                <w:sz w:val="22"/>
                <w:szCs w:val="22"/>
              </w:rPr>
            </w:pPr>
            <w:r w:rsidRPr="00A41C47">
              <w:rPr>
                <w:rFonts w:ascii="Arial" w:hAnsi="Arial" w:cs="Arial"/>
                <w:sz w:val="22"/>
                <w:szCs w:val="22"/>
              </w:rPr>
              <w:t>75 </w:t>
            </w:r>
          </w:p>
        </w:tc>
      </w:tr>
      <w:tr w:rsidR="00F73924" w:rsidRPr="00A41C47" w14:paraId="0E904683"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364134A4"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Entretien des sites web</w:t>
            </w:r>
          </w:p>
        </w:tc>
        <w:tc>
          <w:tcPr>
            <w:tcW w:w="1245" w:type="dxa"/>
            <w:tcBorders>
              <w:top w:val="nil"/>
              <w:left w:val="nil"/>
              <w:bottom w:val="single" w:sz="6" w:space="0" w:color="auto"/>
              <w:right w:val="single" w:sz="6" w:space="0" w:color="auto"/>
            </w:tcBorders>
            <w:shd w:val="clear" w:color="auto" w:fill="auto"/>
            <w:hideMark/>
          </w:tcPr>
          <w:p w14:paraId="7E8D5203"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120</w:t>
            </w:r>
            <w:r w:rsidRPr="00A41C47">
              <w:rPr>
                <w:rFonts w:ascii="Arial" w:hAnsi="Arial" w:cs="Arial"/>
                <w:sz w:val="22"/>
                <w:szCs w:val="22"/>
              </w:rPr>
              <w:t> </w:t>
            </w:r>
          </w:p>
        </w:tc>
      </w:tr>
      <w:tr w:rsidR="00F73924" w:rsidRPr="00A41C47" w14:paraId="49E962C9"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4FEDC829"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Total</w:t>
            </w:r>
            <w:r w:rsidRPr="00A41C47">
              <w:rPr>
                <w:rFonts w:ascii="Arial" w:hAnsi="Arial" w:cs="Arial"/>
                <w:sz w:val="22"/>
                <w:szCs w:val="22"/>
              </w:rPr>
              <w:t> </w:t>
            </w:r>
          </w:p>
        </w:tc>
        <w:tc>
          <w:tcPr>
            <w:tcW w:w="1245" w:type="dxa"/>
            <w:tcBorders>
              <w:top w:val="nil"/>
              <w:left w:val="nil"/>
              <w:bottom w:val="single" w:sz="6" w:space="0" w:color="auto"/>
              <w:right w:val="single" w:sz="6" w:space="0" w:color="auto"/>
            </w:tcBorders>
            <w:shd w:val="clear" w:color="auto" w:fill="auto"/>
            <w:hideMark/>
          </w:tcPr>
          <w:p w14:paraId="7024AC0D" w14:textId="77777777" w:rsidR="00F73924" w:rsidRPr="00A41C47" w:rsidRDefault="00F73924" w:rsidP="00DD0A19">
            <w:pPr>
              <w:rPr>
                <w:rFonts w:ascii="Arial" w:hAnsi="Arial" w:cs="Arial"/>
                <w:sz w:val="22"/>
                <w:szCs w:val="22"/>
              </w:rPr>
            </w:pPr>
            <w:r w:rsidRPr="00A41C47">
              <w:rPr>
                <w:rFonts w:ascii="Arial" w:hAnsi="Arial" w:cs="Arial"/>
                <w:sz w:val="22"/>
                <w:szCs w:val="22"/>
              </w:rPr>
              <w:t>2000</w:t>
            </w:r>
          </w:p>
        </w:tc>
      </w:tr>
    </w:tbl>
    <w:p w14:paraId="197FA0CC" w14:textId="77777777" w:rsidR="00F73924" w:rsidRPr="00A41C47" w:rsidRDefault="00F73924" w:rsidP="00F73924">
      <w:pPr>
        <w:rPr>
          <w:rFonts w:ascii="Arial" w:hAnsi="Arial" w:cs="Arial"/>
          <w:sz w:val="22"/>
          <w:szCs w:val="22"/>
        </w:rPr>
      </w:pPr>
      <w:r w:rsidRPr="00A41C47">
        <w:rPr>
          <w:rFonts w:ascii="Arial" w:hAnsi="Arial" w:cs="Arial"/>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5"/>
        <w:gridCol w:w="1155"/>
      </w:tblGrid>
      <w:tr w:rsidR="00F73924" w:rsidRPr="00A41C47" w14:paraId="412D3F9D" w14:textId="77777777" w:rsidTr="00DD0A19">
        <w:tc>
          <w:tcPr>
            <w:tcW w:w="2775" w:type="dxa"/>
            <w:tcBorders>
              <w:top w:val="single" w:sz="6" w:space="0" w:color="000000"/>
              <w:left w:val="single" w:sz="6" w:space="0" w:color="000000"/>
              <w:bottom w:val="single" w:sz="6" w:space="0" w:color="000000"/>
              <w:right w:val="single" w:sz="6" w:space="0" w:color="000000"/>
            </w:tcBorders>
            <w:shd w:val="clear" w:color="auto" w:fill="92CDDC"/>
            <w:hideMark/>
          </w:tcPr>
          <w:p w14:paraId="50487B8A"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SYNTHÈSE</w:t>
            </w:r>
            <w:r w:rsidRPr="00A41C47">
              <w:rPr>
                <w:rFonts w:ascii="Arial" w:hAnsi="Arial" w:cs="Arial"/>
                <w:sz w:val="22"/>
                <w:szCs w:val="22"/>
              </w:rPr>
              <w:t> </w:t>
            </w:r>
          </w:p>
        </w:tc>
        <w:tc>
          <w:tcPr>
            <w:tcW w:w="0" w:type="auto"/>
            <w:tcBorders>
              <w:top w:val="outset" w:sz="6" w:space="0" w:color="auto"/>
              <w:left w:val="outset" w:sz="6" w:space="0" w:color="auto"/>
              <w:bottom w:val="single" w:sz="6" w:space="0" w:color="000000"/>
              <w:right w:val="outset" w:sz="6" w:space="0" w:color="auto"/>
            </w:tcBorders>
            <w:shd w:val="clear" w:color="auto" w:fill="auto"/>
            <w:vAlign w:val="center"/>
            <w:hideMark/>
          </w:tcPr>
          <w:p w14:paraId="07B83746" w14:textId="77777777" w:rsidR="00F73924" w:rsidRPr="00A41C47" w:rsidRDefault="00F73924" w:rsidP="00DD0A19">
            <w:pPr>
              <w:rPr>
                <w:rFonts w:ascii="Arial" w:hAnsi="Arial" w:cs="Arial"/>
                <w:sz w:val="22"/>
                <w:szCs w:val="22"/>
              </w:rPr>
            </w:pPr>
            <w:r w:rsidRPr="00A41C47">
              <w:rPr>
                <w:rFonts w:ascii="Arial" w:hAnsi="Arial" w:cs="Arial"/>
                <w:sz w:val="22"/>
                <w:szCs w:val="22"/>
              </w:rPr>
              <w:t> </w:t>
            </w:r>
          </w:p>
        </w:tc>
      </w:tr>
      <w:tr w:rsidR="00F73924" w:rsidRPr="00A41C47" w14:paraId="59FABC75"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7FEE32F0"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SOLDE INITIAL</w:t>
            </w:r>
            <w:r w:rsidRPr="00A41C47">
              <w:rPr>
                <w:rFonts w:ascii="Arial" w:hAnsi="Arial" w:cs="Arial"/>
                <w:sz w:val="22"/>
                <w:szCs w:val="22"/>
              </w:rPr>
              <w:t> </w:t>
            </w:r>
          </w:p>
        </w:tc>
        <w:tc>
          <w:tcPr>
            <w:tcW w:w="1155" w:type="dxa"/>
            <w:tcBorders>
              <w:top w:val="nil"/>
              <w:left w:val="nil"/>
              <w:bottom w:val="single" w:sz="6" w:space="0" w:color="auto"/>
              <w:right w:val="single" w:sz="6" w:space="0" w:color="auto"/>
            </w:tcBorders>
            <w:shd w:val="clear" w:color="auto" w:fill="auto"/>
            <w:hideMark/>
          </w:tcPr>
          <w:p w14:paraId="70251746" w14:textId="77777777" w:rsidR="00F73924" w:rsidRPr="00A41C47" w:rsidRDefault="00F73924" w:rsidP="00DD0A19">
            <w:pPr>
              <w:rPr>
                <w:rFonts w:ascii="Arial" w:hAnsi="Arial" w:cs="Arial"/>
                <w:sz w:val="22"/>
                <w:szCs w:val="22"/>
              </w:rPr>
            </w:pPr>
            <w:r w:rsidRPr="00A41C47">
              <w:rPr>
                <w:rFonts w:ascii="Arial" w:hAnsi="Arial" w:cs="Arial"/>
                <w:sz w:val="22"/>
                <w:szCs w:val="22"/>
              </w:rPr>
              <w:t>4314,21 </w:t>
            </w:r>
          </w:p>
        </w:tc>
      </w:tr>
      <w:tr w:rsidR="00F73924" w:rsidRPr="00A41C47" w14:paraId="4D08A46B"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031CC13B"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REVENUS</w:t>
            </w:r>
            <w:r w:rsidRPr="00A41C47">
              <w:rPr>
                <w:rFonts w:ascii="Arial" w:hAnsi="Arial" w:cs="Arial"/>
                <w:sz w:val="22"/>
                <w:szCs w:val="22"/>
              </w:rPr>
              <w:t> </w:t>
            </w:r>
          </w:p>
        </w:tc>
        <w:tc>
          <w:tcPr>
            <w:tcW w:w="1155" w:type="dxa"/>
            <w:tcBorders>
              <w:top w:val="nil"/>
              <w:left w:val="nil"/>
              <w:bottom w:val="single" w:sz="6" w:space="0" w:color="auto"/>
              <w:right w:val="single" w:sz="6" w:space="0" w:color="auto"/>
            </w:tcBorders>
            <w:shd w:val="clear" w:color="auto" w:fill="auto"/>
            <w:hideMark/>
          </w:tcPr>
          <w:p w14:paraId="012D970E"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1500</w:t>
            </w:r>
            <w:r w:rsidRPr="00A41C47">
              <w:rPr>
                <w:rFonts w:ascii="Arial" w:hAnsi="Arial" w:cs="Arial"/>
                <w:sz w:val="22"/>
                <w:szCs w:val="22"/>
              </w:rPr>
              <w:t> </w:t>
            </w:r>
          </w:p>
        </w:tc>
      </w:tr>
      <w:tr w:rsidR="00F73924" w:rsidRPr="00A41C47" w14:paraId="21401886"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5F986D69" w14:textId="77777777" w:rsidR="00F73924" w:rsidRPr="00A41C47" w:rsidRDefault="00F73924" w:rsidP="00DD0A19">
            <w:pPr>
              <w:rPr>
                <w:rFonts w:ascii="Arial" w:hAnsi="Arial" w:cs="Arial"/>
                <w:sz w:val="22"/>
                <w:szCs w:val="22"/>
              </w:rPr>
            </w:pPr>
            <w:r w:rsidRPr="00A41C47">
              <w:rPr>
                <w:rFonts w:ascii="Arial" w:hAnsi="Arial" w:cs="Arial"/>
                <w:sz w:val="22"/>
                <w:szCs w:val="22"/>
                <w:lang w:val="fr-FR"/>
              </w:rPr>
              <w:t>DÉPENSES</w:t>
            </w:r>
            <w:r w:rsidRPr="00A41C47">
              <w:rPr>
                <w:rFonts w:ascii="Arial" w:hAnsi="Arial" w:cs="Arial"/>
                <w:sz w:val="22"/>
                <w:szCs w:val="22"/>
              </w:rPr>
              <w:t> </w:t>
            </w:r>
          </w:p>
        </w:tc>
        <w:tc>
          <w:tcPr>
            <w:tcW w:w="1155" w:type="dxa"/>
            <w:tcBorders>
              <w:top w:val="nil"/>
              <w:left w:val="nil"/>
              <w:bottom w:val="single" w:sz="6" w:space="0" w:color="auto"/>
              <w:right w:val="single" w:sz="6" w:space="0" w:color="auto"/>
            </w:tcBorders>
            <w:shd w:val="clear" w:color="auto" w:fill="auto"/>
            <w:hideMark/>
          </w:tcPr>
          <w:p w14:paraId="75AA4C5A" w14:textId="77777777" w:rsidR="00F73924" w:rsidRPr="00A41C47" w:rsidRDefault="00F73924" w:rsidP="00DD0A19">
            <w:pPr>
              <w:rPr>
                <w:rFonts w:ascii="Arial" w:hAnsi="Arial" w:cs="Arial"/>
                <w:sz w:val="22"/>
                <w:szCs w:val="22"/>
              </w:rPr>
            </w:pPr>
            <w:r w:rsidRPr="00A41C47">
              <w:rPr>
                <w:rFonts w:ascii="Arial" w:hAnsi="Arial" w:cs="Arial"/>
                <w:sz w:val="22"/>
                <w:szCs w:val="22"/>
              </w:rPr>
              <w:t>2000</w:t>
            </w:r>
          </w:p>
        </w:tc>
      </w:tr>
      <w:tr w:rsidR="00F73924" w:rsidRPr="00A41C47" w14:paraId="2982AADD"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32F9A206" w14:textId="77777777" w:rsidR="00F73924" w:rsidRPr="00A41C47" w:rsidRDefault="00F73924" w:rsidP="00DD0A19">
            <w:pPr>
              <w:rPr>
                <w:rFonts w:ascii="Arial" w:hAnsi="Arial" w:cs="Arial"/>
                <w:sz w:val="22"/>
                <w:szCs w:val="22"/>
              </w:rPr>
            </w:pPr>
            <w:r w:rsidRPr="00A41C47">
              <w:rPr>
                <w:rFonts w:ascii="Arial" w:hAnsi="Arial" w:cs="Arial"/>
                <w:b/>
                <w:bCs/>
                <w:sz w:val="22"/>
                <w:szCs w:val="22"/>
                <w:lang w:val="fr-FR"/>
              </w:rPr>
              <w:t>Variation</w:t>
            </w:r>
            <w:r w:rsidRPr="00A41C47">
              <w:rPr>
                <w:rFonts w:ascii="Arial" w:hAnsi="Arial" w:cs="Arial"/>
                <w:sz w:val="22"/>
                <w:szCs w:val="22"/>
              </w:rPr>
              <w:t> </w:t>
            </w:r>
          </w:p>
        </w:tc>
        <w:tc>
          <w:tcPr>
            <w:tcW w:w="1155" w:type="dxa"/>
            <w:tcBorders>
              <w:top w:val="nil"/>
              <w:left w:val="nil"/>
              <w:bottom w:val="single" w:sz="6" w:space="0" w:color="auto"/>
              <w:right w:val="single" w:sz="6" w:space="0" w:color="auto"/>
            </w:tcBorders>
            <w:shd w:val="clear" w:color="auto" w:fill="auto"/>
            <w:hideMark/>
          </w:tcPr>
          <w:p w14:paraId="2DC995C0" w14:textId="77777777" w:rsidR="00F73924" w:rsidRPr="00A41C47" w:rsidRDefault="00F73924" w:rsidP="00DD0A19">
            <w:pPr>
              <w:rPr>
                <w:rFonts w:ascii="Arial" w:hAnsi="Arial" w:cs="Arial"/>
                <w:sz w:val="22"/>
                <w:szCs w:val="22"/>
              </w:rPr>
            </w:pPr>
            <w:r w:rsidRPr="00A41C47">
              <w:rPr>
                <w:rFonts w:ascii="Arial" w:hAnsi="Arial" w:cs="Arial"/>
                <w:sz w:val="22"/>
                <w:szCs w:val="22"/>
              </w:rPr>
              <w:t>(500)</w:t>
            </w:r>
          </w:p>
        </w:tc>
      </w:tr>
    </w:tbl>
    <w:p w14:paraId="14E19809" w14:textId="77777777" w:rsidR="00F73924" w:rsidRPr="00A41C47" w:rsidRDefault="00F73924" w:rsidP="00F73924">
      <w:pPr>
        <w:rPr>
          <w:rFonts w:ascii="Arial" w:hAnsi="Arial" w:cs="Arial"/>
          <w:sz w:val="22"/>
          <w:szCs w:val="22"/>
        </w:rPr>
      </w:pPr>
      <w:r w:rsidRPr="00A41C47">
        <w:rPr>
          <w:rFonts w:ascii="Arial" w:hAnsi="Arial" w:cs="Arial"/>
          <w:sz w:val="22"/>
          <w:szCs w:val="22"/>
        </w:rPr>
        <w:t> </w:t>
      </w:r>
    </w:p>
    <w:p w14:paraId="2D924A24" w14:textId="77777777" w:rsidR="00F73924" w:rsidRPr="00A41C47" w:rsidRDefault="00F73924" w:rsidP="00F73924">
      <w:pPr>
        <w:rPr>
          <w:rFonts w:ascii="Arial" w:hAnsi="Arial" w:cs="Arial"/>
          <w:sz w:val="22"/>
          <w:szCs w:val="22"/>
        </w:rPr>
      </w:pPr>
      <w:r w:rsidRPr="00A41C47">
        <w:rPr>
          <w:rFonts w:ascii="Arial" w:hAnsi="Arial" w:cs="Arial"/>
          <w:b/>
          <w:bCs/>
          <w:sz w:val="22"/>
          <w:szCs w:val="22"/>
          <w:lang w:val="fr-FR"/>
        </w:rPr>
        <w:t>CERTIFICATION</w:t>
      </w:r>
      <w:r w:rsidRPr="00A41C47">
        <w:rPr>
          <w:rFonts w:ascii="Arial" w:hAnsi="Arial" w:cs="Arial"/>
          <w:sz w:val="22"/>
          <w:szCs w:val="22"/>
        </w:rPr>
        <w:t> </w:t>
      </w:r>
    </w:p>
    <w:p w14:paraId="60331BBF" w14:textId="77777777" w:rsidR="00F73924" w:rsidRPr="00A41C47" w:rsidRDefault="00F73924" w:rsidP="00F73924">
      <w:pPr>
        <w:rPr>
          <w:rFonts w:ascii="Arial" w:hAnsi="Arial" w:cs="Arial"/>
          <w:sz w:val="22"/>
          <w:szCs w:val="22"/>
        </w:rPr>
      </w:pPr>
      <w:r w:rsidRPr="00A41C47">
        <w:rPr>
          <w:rFonts w:ascii="Arial" w:hAnsi="Arial" w:cs="Arial"/>
          <w:sz w:val="22"/>
          <w:szCs w:val="22"/>
        </w:rPr>
        <w:t> </w:t>
      </w:r>
    </w:p>
    <w:p w14:paraId="23BC51F8" w14:textId="77777777" w:rsidR="00F73924" w:rsidRPr="00A41C47" w:rsidRDefault="00F73924" w:rsidP="00F73924">
      <w:pPr>
        <w:rPr>
          <w:rFonts w:ascii="Arial" w:hAnsi="Arial" w:cs="Arial"/>
          <w:sz w:val="22"/>
          <w:szCs w:val="22"/>
        </w:rPr>
      </w:pPr>
      <w:r w:rsidRPr="00A41C47">
        <w:rPr>
          <w:rFonts w:ascii="Arial" w:hAnsi="Arial" w:cs="Arial"/>
          <w:sz w:val="22"/>
          <w:szCs w:val="22"/>
          <w:lang w:val="fr-FR"/>
        </w:rPr>
        <w:t xml:space="preserve">Bilan budgétaire a été préparé le 18 septembre 2018 par Ka Chagnon, responsable à la trésorerie et membre </w:t>
      </w:r>
      <w:proofErr w:type="spellStart"/>
      <w:r w:rsidRPr="00A41C47">
        <w:rPr>
          <w:rFonts w:ascii="Arial" w:hAnsi="Arial" w:cs="Arial"/>
          <w:sz w:val="22"/>
          <w:szCs w:val="22"/>
          <w:lang w:val="fr-FR"/>
        </w:rPr>
        <w:t>élu·e</w:t>
      </w:r>
      <w:proofErr w:type="spellEnd"/>
      <w:r w:rsidRPr="00A41C47">
        <w:rPr>
          <w:rFonts w:ascii="Arial" w:hAnsi="Arial" w:cs="Arial"/>
          <w:sz w:val="22"/>
          <w:szCs w:val="22"/>
          <w:lang w:val="fr-FR"/>
        </w:rPr>
        <w:t xml:space="preserve"> de l’exécutif de l’Asso sémio pour un mandat correspondant à l’année financière 2017-2018. </w:t>
      </w:r>
      <w:r w:rsidRPr="00A41C47">
        <w:rPr>
          <w:rFonts w:ascii="Arial" w:hAnsi="Arial" w:cs="Arial"/>
          <w:sz w:val="22"/>
          <w:szCs w:val="22"/>
        </w:rPr>
        <w:t> </w:t>
      </w:r>
    </w:p>
    <w:p w14:paraId="0AA159EF" w14:textId="77777777" w:rsidR="00F73924" w:rsidRPr="00A41C47" w:rsidRDefault="00F73924" w:rsidP="00F73924">
      <w:pPr>
        <w:rPr>
          <w:rFonts w:ascii="Arial" w:hAnsi="Arial" w:cs="Arial"/>
          <w:sz w:val="22"/>
          <w:szCs w:val="22"/>
        </w:rPr>
      </w:pPr>
      <w:r w:rsidRPr="00A41C47">
        <w:rPr>
          <w:rFonts w:ascii="Arial" w:hAnsi="Arial" w:cs="Arial"/>
          <w:sz w:val="22"/>
          <w:szCs w:val="22"/>
        </w:rPr>
        <w:t> </w:t>
      </w:r>
    </w:p>
    <w:p w14:paraId="6B03DA32" w14:textId="77777777" w:rsidR="00F73924" w:rsidRPr="00A41C47" w:rsidRDefault="00F73924" w:rsidP="00F73924">
      <w:pPr>
        <w:rPr>
          <w:rFonts w:ascii="Arial" w:hAnsi="Arial" w:cs="Arial"/>
          <w:sz w:val="22"/>
          <w:szCs w:val="22"/>
        </w:rPr>
      </w:pPr>
      <w:r w:rsidRPr="00A41C47">
        <w:rPr>
          <w:rFonts w:ascii="Arial" w:hAnsi="Arial" w:cs="Arial"/>
          <w:sz w:val="22"/>
          <w:szCs w:val="22"/>
          <w:lang w:val="fr-FR"/>
        </w:rPr>
        <w:t xml:space="preserve">Je, </w:t>
      </w:r>
      <w:proofErr w:type="spellStart"/>
      <w:r w:rsidRPr="00A41C47">
        <w:rPr>
          <w:rFonts w:ascii="Arial" w:hAnsi="Arial" w:cs="Arial"/>
          <w:sz w:val="22"/>
          <w:szCs w:val="22"/>
          <w:lang w:val="fr-FR"/>
        </w:rPr>
        <w:t>soussigné·e</w:t>
      </w:r>
      <w:proofErr w:type="spellEnd"/>
      <w:r w:rsidRPr="00A41C47">
        <w:rPr>
          <w:rFonts w:ascii="Arial" w:hAnsi="Arial" w:cs="Arial"/>
          <w:sz w:val="22"/>
          <w:szCs w:val="22"/>
          <w:lang w:val="fr-FR"/>
        </w:rPr>
        <w:t>, certifie que toutes les informations présentées sont justes et vérifiables. </w:t>
      </w:r>
      <w:r w:rsidRPr="00A41C47">
        <w:rPr>
          <w:rFonts w:ascii="Arial" w:hAnsi="Arial" w:cs="Arial"/>
          <w:sz w:val="22"/>
          <w:szCs w:val="22"/>
        </w:rPr>
        <w:t> </w:t>
      </w:r>
    </w:p>
    <w:p w14:paraId="0DD6AF19" w14:textId="77777777" w:rsidR="00F73924" w:rsidRPr="00A41C47" w:rsidRDefault="00F73924" w:rsidP="00F73924">
      <w:pPr>
        <w:rPr>
          <w:rFonts w:ascii="Arial" w:hAnsi="Arial" w:cs="Arial"/>
          <w:sz w:val="22"/>
          <w:szCs w:val="22"/>
        </w:rPr>
      </w:pPr>
      <w:r w:rsidRPr="00A41C47">
        <w:rPr>
          <w:rFonts w:ascii="Arial" w:hAnsi="Arial" w:cs="Arial"/>
          <w:sz w:val="22"/>
          <w:szCs w:val="22"/>
          <w:lang w:val="fr-FR"/>
        </w:rPr>
        <w:t>Toute pièce justificative pourra être fournie sur demande.</w:t>
      </w:r>
      <w:r w:rsidRPr="00A41C47">
        <w:rPr>
          <w:rFonts w:ascii="Arial" w:hAnsi="Arial" w:cs="Arial"/>
          <w:sz w:val="22"/>
          <w:szCs w:val="22"/>
        </w:rPr>
        <w:t> </w:t>
      </w:r>
    </w:p>
    <w:p w14:paraId="0007FA2C" w14:textId="77777777" w:rsidR="00F73924" w:rsidRPr="00A41C47" w:rsidRDefault="00F73924" w:rsidP="00F73924">
      <w:pPr>
        <w:rPr>
          <w:rFonts w:ascii="Arial" w:hAnsi="Arial" w:cs="Arial"/>
          <w:sz w:val="22"/>
          <w:szCs w:val="22"/>
        </w:rPr>
      </w:pPr>
      <w:r w:rsidRPr="00A41C47">
        <w:rPr>
          <w:rFonts w:ascii="Arial" w:hAnsi="Arial" w:cs="Arial"/>
          <w:sz w:val="22"/>
          <w:szCs w:val="22"/>
        </w:rPr>
        <w:t> </w:t>
      </w:r>
    </w:p>
    <w:p w14:paraId="4D152447" w14:textId="20B4F943" w:rsidR="00F73924" w:rsidRDefault="00F73924" w:rsidP="00F73924">
      <w:pPr>
        <w:rPr>
          <w:rFonts w:ascii="Arial" w:hAnsi="Arial" w:cs="Arial"/>
          <w:sz w:val="22"/>
          <w:szCs w:val="22"/>
          <w:lang w:val="fr-FR"/>
        </w:rPr>
      </w:pPr>
      <w:r w:rsidRPr="00A41C47">
        <w:rPr>
          <w:rFonts w:ascii="Arial" w:hAnsi="Arial" w:cs="Arial"/>
          <w:sz w:val="22"/>
          <w:szCs w:val="22"/>
          <w:lang w:val="fr-FR"/>
        </w:rPr>
        <w:t>Ka Chagnon</w:t>
      </w:r>
    </w:p>
    <w:p w14:paraId="59CB3F07" w14:textId="78684115" w:rsidR="00A41C47" w:rsidRDefault="00A41C47" w:rsidP="00F73924">
      <w:pPr>
        <w:rPr>
          <w:rFonts w:ascii="Arial" w:hAnsi="Arial" w:cs="Arial"/>
          <w:sz w:val="22"/>
          <w:szCs w:val="22"/>
          <w:lang w:val="fr-FR"/>
        </w:rPr>
      </w:pPr>
    </w:p>
    <w:p w14:paraId="5295C11B" w14:textId="561E1A06" w:rsidR="00C23C10" w:rsidRDefault="00C23C10" w:rsidP="00F73924">
      <w:pPr>
        <w:rPr>
          <w:rFonts w:ascii="Arial" w:hAnsi="Arial" w:cs="Arial"/>
          <w:sz w:val="22"/>
          <w:szCs w:val="22"/>
          <w:lang w:val="fr-FR"/>
        </w:rPr>
      </w:pPr>
    </w:p>
    <w:p w14:paraId="5BD943A0" w14:textId="39043D19" w:rsidR="00C23C10" w:rsidRDefault="00C23C10" w:rsidP="00F73924">
      <w:pPr>
        <w:rPr>
          <w:rFonts w:ascii="Arial" w:hAnsi="Arial" w:cs="Arial"/>
          <w:sz w:val="22"/>
          <w:szCs w:val="22"/>
          <w:lang w:val="fr-FR"/>
        </w:rPr>
      </w:pPr>
    </w:p>
    <w:p w14:paraId="72A8B81A" w14:textId="4DABBD59" w:rsidR="00C23C10" w:rsidRDefault="00C23C10" w:rsidP="00F73924">
      <w:pPr>
        <w:rPr>
          <w:rFonts w:ascii="Arial" w:hAnsi="Arial" w:cs="Arial"/>
          <w:sz w:val="22"/>
          <w:szCs w:val="22"/>
          <w:lang w:val="fr-FR"/>
        </w:rPr>
      </w:pPr>
    </w:p>
    <w:p w14:paraId="508BDB91" w14:textId="20733A85" w:rsidR="00C23C10" w:rsidRDefault="00C23C10" w:rsidP="00F73924">
      <w:pPr>
        <w:rPr>
          <w:rFonts w:ascii="Arial" w:hAnsi="Arial" w:cs="Arial"/>
          <w:sz w:val="22"/>
          <w:szCs w:val="22"/>
          <w:lang w:val="fr-FR"/>
        </w:rPr>
      </w:pPr>
    </w:p>
    <w:p w14:paraId="7F98C8EB" w14:textId="2360DFF3" w:rsidR="00C23C10" w:rsidRDefault="00C23C10" w:rsidP="00F73924">
      <w:pPr>
        <w:rPr>
          <w:rFonts w:ascii="Arial" w:hAnsi="Arial" w:cs="Arial"/>
          <w:sz w:val="22"/>
          <w:szCs w:val="22"/>
          <w:lang w:val="fr-FR"/>
        </w:rPr>
      </w:pPr>
    </w:p>
    <w:p w14:paraId="567C3B6D" w14:textId="7700AFBE" w:rsidR="00C23C10" w:rsidRDefault="00C23C10" w:rsidP="00F73924">
      <w:pPr>
        <w:rPr>
          <w:rFonts w:ascii="Arial" w:hAnsi="Arial" w:cs="Arial"/>
          <w:sz w:val="22"/>
          <w:szCs w:val="22"/>
          <w:lang w:val="fr-FR"/>
        </w:rPr>
      </w:pPr>
    </w:p>
    <w:p w14:paraId="7063027C" w14:textId="21632FA2" w:rsidR="00C23C10" w:rsidRDefault="00C23C10" w:rsidP="00F73924">
      <w:pPr>
        <w:rPr>
          <w:rFonts w:ascii="Arial" w:hAnsi="Arial" w:cs="Arial"/>
          <w:sz w:val="22"/>
          <w:szCs w:val="22"/>
          <w:lang w:val="fr-FR"/>
        </w:rPr>
      </w:pPr>
    </w:p>
    <w:p w14:paraId="75271292" w14:textId="77777777" w:rsidR="00C23C10" w:rsidRDefault="00C23C10" w:rsidP="00F73924">
      <w:pPr>
        <w:rPr>
          <w:rFonts w:ascii="Arial" w:hAnsi="Arial" w:cs="Arial"/>
          <w:sz w:val="22"/>
          <w:szCs w:val="22"/>
          <w:lang w:val="fr-FR"/>
        </w:rPr>
      </w:pPr>
    </w:p>
    <w:p w14:paraId="43B40379" w14:textId="77777777" w:rsidR="00A41C47" w:rsidRPr="00A41C47" w:rsidRDefault="00A41C47" w:rsidP="00F73924">
      <w:pPr>
        <w:rPr>
          <w:rFonts w:ascii="Arial" w:hAnsi="Arial" w:cs="Arial"/>
          <w:sz w:val="22"/>
          <w:szCs w:val="22"/>
        </w:rPr>
      </w:pPr>
    </w:p>
    <w:p w14:paraId="3F1D9DC6" w14:textId="77777777" w:rsidR="00F73924" w:rsidRPr="00F00987" w:rsidRDefault="00F73924" w:rsidP="00F73924">
      <w:pPr>
        <w:jc w:val="center"/>
        <w:rPr>
          <w:sz w:val="22"/>
          <w:szCs w:val="22"/>
        </w:rPr>
      </w:pPr>
      <w:r w:rsidRPr="00F00987">
        <w:rPr>
          <w:b/>
          <w:bCs/>
          <w:sz w:val="22"/>
          <w:szCs w:val="22"/>
          <w:lang w:val="fr-FR"/>
        </w:rPr>
        <w:lastRenderedPageBreak/>
        <w:t>ASSO SÉMIO · PLAN BUDGÉTAIRE</w:t>
      </w:r>
      <w:r>
        <w:rPr>
          <w:b/>
          <w:bCs/>
          <w:sz w:val="22"/>
          <w:szCs w:val="22"/>
          <w:lang w:val="fr-FR"/>
        </w:rPr>
        <w:t xml:space="preserve"> </w:t>
      </w:r>
      <w:r w:rsidRPr="0022788A">
        <w:rPr>
          <w:b/>
          <w:bCs/>
          <w:color w:val="FF0000"/>
          <w:sz w:val="22"/>
          <w:szCs w:val="22"/>
          <w:lang w:val="fr-FR"/>
        </w:rPr>
        <w:t>MODIFIÉ</w:t>
      </w:r>
      <w:r w:rsidRPr="00F00987">
        <w:rPr>
          <w:b/>
          <w:bCs/>
          <w:sz w:val="22"/>
          <w:szCs w:val="22"/>
          <w:lang w:val="fr-FR"/>
        </w:rPr>
        <w:t xml:space="preserve"> 201</w:t>
      </w:r>
      <w:r>
        <w:rPr>
          <w:b/>
          <w:bCs/>
          <w:sz w:val="22"/>
          <w:szCs w:val="22"/>
          <w:lang w:val="fr-FR"/>
        </w:rPr>
        <w:t>9</w:t>
      </w:r>
      <w:r w:rsidRPr="00F00987">
        <w:rPr>
          <w:b/>
          <w:bCs/>
          <w:sz w:val="22"/>
          <w:szCs w:val="22"/>
          <w:lang w:val="fr-FR"/>
        </w:rPr>
        <w:t>-20</w:t>
      </w:r>
      <w:r>
        <w:rPr>
          <w:b/>
          <w:bCs/>
          <w:sz w:val="22"/>
          <w:szCs w:val="22"/>
          <w:lang w:val="fr-FR"/>
        </w:rPr>
        <w:t>20</w:t>
      </w:r>
    </w:p>
    <w:p w14:paraId="6E3A7E35" w14:textId="77777777" w:rsidR="00F73924" w:rsidRPr="00F00987" w:rsidRDefault="00F73924" w:rsidP="00F73924">
      <w:pPr>
        <w:rPr>
          <w:sz w:val="22"/>
          <w:szCs w:val="22"/>
        </w:rPr>
      </w:pPr>
      <w:r w:rsidRPr="00F00987">
        <w:rPr>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5"/>
        <w:gridCol w:w="1980"/>
        <w:gridCol w:w="1410"/>
        <w:gridCol w:w="1125"/>
        <w:gridCol w:w="1710"/>
      </w:tblGrid>
      <w:tr w:rsidR="00F73924" w:rsidRPr="00F00987" w14:paraId="719AFEB7" w14:textId="77777777" w:rsidTr="00DD0A19">
        <w:tc>
          <w:tcPr>
            <w:tcW w:w="2775" w:type="dxa"/>
            <w:tcBorders>
              <w:top w:val="single" w:sz="6" w:space="0" w:color="000000"/>
              <w:left w:val="single" w:sz="6" w:space="0" w:color="000000"/>
              <w:bottom w:val="single" w:sz="6" w:space="0" w:color="000000"/>
              <w:right w:val="single" w:sz="6" w:space="0" w:color="000000"/>
            </w:tcBorders>
            <w:shd w:val="clear" w:color="auto" w:fill="92CDDC"/>
            <w:hideMark/>
          </w:tcPr>
          <w:p w14:paraId="5508A9D1" w14:textId="77777777" w:rsidR="00F73924" w:rsidRPr="00F00987" w:rsidRDefault="00F73924" w:rsidP="00DD0A19">
            <w:pPr>
              <w:rPr>
                <w:sz w:val="22"/>
                <w:szCs w:val="22"/>
              </w:rPr>
            </w:pPr>
            <w:r w:rsidRPr="00F00987">
              <w:rPr>
                <w:b/>
                <w:bCs/>
                <w:sz w:val="22"/>
                <w:szCs w:val="22"/>
                <w:lang w:val="fr-FR"/>
              </w:rPr>
              <w:t>REVENUS</w:t>
            </w:r>
            <w:r w:rsidRPr="00F00987">
              <w:rPr>
                <w:sz w:val="22"/>
                <w:szCs w:val="22"/>
              </w:rPr>
              <w:t> </w:t>
            </w:r>
          </w:p>
        </w:tc>
        <w:tc>
          <w:tcPr>
            <w:tcW w:w="1980" w:type="dxa"/>
            <w:tcBorders>
              <w:top w:val="single" w:sz="6" w:space="0" w:color="auto"/>
              <w:left w:val="nil"/>
              <w:bottom w:val="single" w:sz="6" w:space="0" w:color="auto"/>
              <w:right w:val="single" w:sz="6" w:space="0" w:color="auto"/>
            </w:tcBorders>
            <w:shd w:val="clear" w:color="auto" w:fill="92CDDC"/>
            <w:hideMark/>
          </w:tcPr>
          <w:p w14:paraId="4867ACCA" w14:textId="77777777" w:rsidR="00F73924" w:rsidRPr="00F00987" w:rsidRDefault="00F73924" w:rsidP="00DD0A19">
            <w:pPr>
              <w:rPr>
                <w:sz w:val="22"/>
                <w:szCs w:val="22"/>
              </w:rPr>
            </w:pPr>
            <w:r w:rsidRPr="00F00987">
              <w:rPr>
                <w:sz w:val="22"/>
                <w:szCs w:val="22"/>
                <w:lang w:val="fr-FR"/>
              </w:rPr>
              <w:t>AUTOMNE 201</w:t>
            </w:r>
            <w:r>
              <w:rPr>
                <w:sz w:val="22"/>
                <w:szCs w:val="22"/>
                <w:lang w:val="fr-FR"/>
              </w:rPr>
              <w:t>9</w:t>
            </w:r>
            <w:r w:rsidRPr="00F00987">
              <w:rPr>
                <w:sz w:val="22"/>
                <w:szCs w:val="22"/>
              </w:rPr>
              <w:t> </w:t>
            </w:r>
          </w:p>
        </w:tc>
        <w:tc>
          <w:tcPr>
            <w:tcW w:w="1410" w:type="dxa"/>
            <w:tcBorders>
              <w:top w:val="single" w:sz="6" w:space="0" w:color="auto"/>
              <w:left w:val="nil"/>
              <w:bottom w:val="single" w:sz="6" w:space="0" w:color="auto"/>
              <w:right w:val="single" w:sz="6" w:space="0" w:color="auto"/>
            </w:tcBorders>
            <w:shd w:val="clear" w:color="auto" w:fill="92CDDC"/>
            <w:hideMark/>
          </w:tcPr>
          <w:p w14:paraId="4C5C9082" w14:textId="77777777" w:rsidR="00F73924" w:rsidRPr="00F00987" w:rsidRDefault="00F73924" w:rsidP="00DD0A19">
            <w:pPr>
              <w:rPr>
                <w:sz w:val="22"/>
                <w:szCs w:val="22"/>
              </w:rPr>
            </w:pPr>
            <w:r w:rsidRPr="00F00987">
              <w:rPr>
                <w:sz w:val="22"/>
                <w:szCs w:val="22"/>
                <w:lang w:val="fr-FR"/>
              </w:rPr>
              <w:t>HIVER 20</w:t>
            </w:r>
            <w:r>
              <w:rPr>
                <w:sz w:val="22"/>
                <w:szCs w:val="22"/>
                <w:lang w:val="fr-FR"/>
              </w:rPr>
              <w:t>20</w:t>
            </w:r>
          </w:p>
        </w:tc>
        <w:tc>
          <w:tcPr>
            <w:tcW w:w="1125" w:type="dxa"/>
            <w:tcBorders>
              <w:top w:val="single" w:sz="6" w:space="0" w:color="auto"/>
              <w:left w:val="nil"/>
              <w:bottom w:val="single" w:sz="6" w:space="0" w:color="auto"/>
              <w:right w:val="single" w:sz="6" w:space="0" w:color="auto"/>
            </w:tcBorders>
            <w:shd w:val="clear" w:color="auto" w:fill="92CDDC"/>
            <w:hideMark/>
          </w:tcPr>
          <w:p w14:paraId="16209DE0" w14:textId="77777777" w:rsidR="00F73924" w:rsidRPr="00F00987" w:rsidRDefault="00F73924" w:rsidP="00DD0A19">
            <w:pPr>
              <w:rPr>
                <w:sz w:val="22"/>
                <w:szCs w:val="22"/>
              </w:rPr>
            </w:pPr>
            <w:r w:rsidRPr="00F00987">
              <w:rPr>
                <w:sz w:val="22"/>
                <w:szCs w:val="22"/>
                <w:lang w:val="fr-FR"/>
              </w:rPr>
              <w:t>ÉTÉ 20</w:t>
            </w:r>
            <w:r>
              <w:rPr>
                <w:sz w:val="22"/>
                <w:szCs w:val="22"/>
                <w:lang w:val="fr-FR"/>
              </w:rPr>
              <w:t>20</w:t>
            </w:r>
            <w:r w:rsidRPr="00F00987">
              <w:rPr>
                <w:sz w:val="22"/>
                <w:szCs w:val="22"/>
              </w:rPr>
              <w:t> </w:t>
            </w:r>
          </w:p>
        </w:tc>
        <w:tc>
          <w:tcPr>
            <w:tcW w:w="1710" w:type="dxa"/>
            <w:tcBorders>
              <w:top w:val="single" w:sz="6" w:space="0" w:color="auto"/>
              <w:left w:val="nil"/>
              <w:bottom w:val="single" w:sz="6" w:space="0" w:color="auto"/>
              <w:right w:val="single" w:sz="6" w:space="0" w:color="auto"/>
            </w:tcBorders>
            <w:shd w:val="clear" w:color="auto" w:fill="92CDDC"/>
            <w:hideMark/>
          </w:tcPr>
          <w:p w14:paraId="7C555B42" w14:textId="77777777" w:rsidR="00F73924" w:rsidRPr="00F00987" w:rsidRDefault="00F73924" w:rsidP="00DD0A19">
            <w:pPr>
              <w:rPr>
                <w:sz w:val="22"/>
                <w:szCs w:val="22"/>
              </w:rPr>
            </w:pPr>
            <w:r w:rsidRPr="00F00987">
              <w:rPr>
                <w:b/>
                <w:bCs/>
                <w:sz w:val="22"/>
                <w:szCs w:val="22"/>
                <w:lang w:val="fr-FR"/>
              </w:rPr>
              <w:t>TOTAL</w:t>
            </w:r>
            <w:r w:rsidRPr="00F00987">
              <w:rPr>
                <w:sz w:val="22"/>
                <w:szCs w:val="22"/>
              </w:rPr>
              <w:t> </w:t>
            </w:r>
          </w:p>
        </w:tc>
      </w:tr>
      <w:tr w:rsidR="00F73924" w:rsidRPr="00F00987" w14:paraId="01F2D9F4"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622AA98A" w14:textId="77777777" w:rsidR="00F73924" w:rsidRPr="00F00987" w:rsidRDefault="00F73924" w:rsidP="00DD0A19">
            <w:pPr>
              <w:rPr>
                <w:sz w:val="22"/>
                <w:szCs w:val="22"/>
              </w:rPr>
            </w:pPr>
            <w:r w:rsidRPr="00F00987">
              <w:rPr>
                <w:sz w:val="22"/>
                <w:szCs w:val="22"/>
                <w:lang w:val="fr-FR"/>
              </w:rPr>
              <w:t>Retour de cotisations AFEA</w:t>
            </w:r>
            <w:r w:rsidRPr="00F00987">
              <w:rPr>
                <w:sz w:val="22"/>
                <w:szCs w:val="22"/>
              </w:rPr>
              <w:t> </w:t>
            </w:r>
          </w:p>
        </w:tc>
        <w:tc>
          <w:tcPr>
            <w:tcW w:w="1980" w:type="dxa"/>
            <w:tcBorders>
              <w:top w:val="nil"/>
              <w:left w:val="nil"/>
              <w:bottom w:val="single" w:sz="6" w:space="0" w:color="auto"/>
              <w:right w:val="single" w:sz="6" w:space="0" w:color="auto"/>
            </w:tcBorders>
            <w:shd w:val="clear" w:color="auto" w:fill="auto"/>
            <w:hideMark/>
          </w:tcPr>
          <w:p w14:paraId="19B7051A" w14:textId="77777777" w:rsidR="00F73924" w:rsidRPr="00F00987" w:rsidRDefault="00F73924" w:rsidP="00DD0A19">
            <w:pPr>
              <w:rPr>
                <w:sz w:val="22"/>
                <w:szCs w:val="22"/>
              </w:rPr>
            </w:pPr>
            <w:r w:rsidRPr="00F00987">
              <w:rPr>
                <w:sz w:val="22"/>
                <w:szCs w:val="22"/>
                <w:lang w:val="fr-FR"/>
              </w:rPr>
              <w:t>500</w:t>
            </w:r>
            <w:r w:rsidRPr="00F00987">
              <w:rPr>
                <w:sz w:val="22"/>
                <w:szCs w:val="22"/>
              </w:rPr>
              <w:t> </w:t>
            </w:r>
          </w:p>
        </w:tc>
        <w:tc>
          <w:tcPr>
            <w:tcW w:w="1410" w:type="dxa"/>
            <w:tcBorders>
              <w:top w:val="nil"/>
              <w:left w:val="nil"/>
              <w:bottom w:val="single" w:sz="6" w:space="0" w:color="auto"/>
              <w:right w:val="single" w:sz="6" w:space="0" w:color="auto"/>
            </w:tcBorders>
            <w:shd w:val="clear" w:color="auto" w:fill="auto"/>
            <w:hideMark/>
          </w:tcPr>
          <w:p w14:paraId="1D4B747D" w14:textId="77777777" w:rsidR="00F73924" w:rsidRPr="00F00987" w:rsidRDefault="00F73924" w:rsidP="00DD0A19">
            <w:pPr>
              <w:rPr>
                <w:sz w:val="22"/>
                <w:szCs w:val="22"/>
              </w:rPr>
            </w:pPr>
            <w:r w:rsidRPr="00F00987">
              <w:rPr>
                <w:sz w:val="22"/>
                <w:szCs w:val="22"/>
                <w:lang w:val="fr-FR"/>
              </w:rPr>
              <w:t>500</w:t>
            </w:r>
            <w:r w:rsidRPr="00F00987">
              <w:rPr>
                <w:sz w:val="22"/>
                <w:szCs w:val="22"/>
              </w:rPr>
              <w:t> </w:t>
            </w:r>
          </w:p>
        </w:tc>
        <w:tc>
          <w:tcPr>
            <w:tcW w:w="1125" w:type="dxa"/>
            <w:tcBorders>
              <w:top w:val="nil"/>
              <w:left w:val="nil"/>
              <w:bottom w:val="single" w:sz="6" w:space="0" w:color="auto"/>
              <w:right w:val="single" w:sz="6" w:space="0" w:color="auto"/>
            </w:tcBorders>
            <w:shd w:val="clear" w:color="auto" w:fill="auto"/>
            <w:hideMark/>
          </w:tcPr>
          <w:p w14:paraId="72C0A22B" w14:textId="77777777" w:rsidR="00F73924" w:rsidRPr="00F00987" w:rsidRDefault="00F73924" w:rsidP="00DD0A19">
            <w:pPr>
              <w:rPr>
                <w:sz w:val="22"/>
                <w:szCs w:val="22"/>
              </w:rPr>
            </w:pPr>
            <w:r>
              <w:rPr>
                <w:sz w:val="22"/>
                <w:szCs w:val="22"/>
              </w:rPr>
              <w:t>300</w:t>
            </w:r>
            <w:r w:rsidRPr="00F00987">
              <w:rPr>
                <w:sz w:val="22"/>
                <w:szCs w:val="22"/>
              </w:rPr>
              <w:t> </w:t>
            </w:r>
          </w:p>
        </w:tc>
        <w:tc>
          <w:tcPr>
            <w:tcW w:w="1710" w:type="dxa"/>
            <w:tcBorders>
              <w:top w:val="nil"/>
              <w:left w:val="nil"/>
              <w:bottom w:val="single" w:sz="6" w:space="0" w:color="auto"/>
              <w:right w:val="single" w:sz="6" w:space="0" w:color="auto"/>
            </w:tcBorders>
            <w:shd w:val="clear" w:color="auto" w:fill="auto"/>
            <w:hideMark/>
          </w:tcPr>
          <w:p w14:paraId="631A45C1" w14:textId="77777777" w:rsidR="00F73924" w:rsidRPr="00F00987" w:rsidRDefault="00F73924" w:rsidP="00DD0A19">
            <w:pPr>
              <w:rPr>
                <w:sz w:val="22"/>
                <w:szCs w:val="22"/>
              </w:rPr>
            </w:pPr>
            <w:r w:rsidRPr="00F00987">
              <w:rPr>
                <w:b/>
                <w:bCs/>
                <w:sz w:val="22"/>
                <w:szCs w:val="22"/>
                <w:lang w:val="fr-FR"/>
              </w:rPr>
              <w:t>1</w:t>
            </w:r>
            <w:r>
              <w:rPr>
                <w:b/>
                <w:bCs/>
                <w:sz w:val="22"/>
                <w:szCs w:val="22"/>
                <w:lang w:val="fr-FR"/>
              </w:rPr>
              <w:t>3</w:t>
            </w:r>
            <w:r w:rsidRPr="00F00987">
              <w:rPr>
                <w:b/>
                <w:bCs/>
                <w:sz w:val="22"/>
                <w:szCs w:val="22"/>
                <w:lang w:val="fr-FR"/>
              </w:rPr>
              <w:t>00</w:t>
            </w:r>
            <w:r w:rsidRPr="00F00987">
              <w:rPr>
                <w:sz w:val="22"/>
                <w:szCs w:val="22"/>
              </w:rPr>
              <w:t> </w:t>
            </w:r>
          </w:p>
        </w:tc>
      </w:tr>
      <w:tr w:rsidR="00F73924" w:rsidRPr="00F00987" w14:paraId="77B67A80"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5CA01B23" w14:textId="77777777" w:rsidR="00F73924" w:rsidRPr="00F00987" w:rsidRDefault="00F73924" w:rsidP="00DD0A19">
            <w:pPr>
              <w:rPr>
                <w:sz w:val="22"/>
                <w:szCs w:val="22"/>
              </w:rPr>
            </w:pPr>
            <w:r w:rsidRPr="00F00987">
              <w:rPr>
                <w:sz w:val="22"/>
                <w:szCs w:val="22"/>
                <w:lang w:val="fr-FR"/>
              </w:rPr>
              <w:t>Cotisations Asso sémio</w:t>
            </w:r>
            <w:r w:rsidRPr="00F00987">
              <w:rPr>
                <w:sz w:val="22"/>
                <w:szCs w:val="22"/>
              </w:rPr>
              <w:t> </w:t>
            </w:r>
          </w:p>
        </w:tc>
        <w:tc>
          <w:tcPr>
            <w:tcW w:w="1980" w:type="dxa"/>
            <w:tcBorders>
              <w:top w:val="nil"/>
              <w:left w:val="nil"/>
              <w:bottom w:val="single" w:sz="6" w:space="0" w:color="auto"/>
              <w:right w:val="single" w:sz="6" w:space="0" w:color="auto"/>
            </w:tcBorders>
            <w:shd w:val="clear" w:color="auto" w:fill="auto"/>
            <w:hideMark/>
          </w:tcPr>
          <w:p w14:paraId="053E0216" w14:textId="77777777" w:rsidR="00F73924" w:rsidRPr="00F00987" w:rsidRDefault="00F73924" w:rsidP="00DD0A19">
            <w:pPr>
              <w:rPr>
                <w:sz w:val="22"/>
                <w:szCs w:val="22"/>
              </w:rPr>
            </w:pPr>
            <w:r>
              <w:rPr>
                <w:sz w:val="22"/>
                <w:szCs w:val="22"/>
              </w:rPr>
              <w:t>50</w:t>
            </w:r>
            <w:r w:rsidRPr="00F00987">
              <w:rPr>
                <w:sz w:val="22"/>
                <w:szCs w:val="22"/>
              </w:rPr>
              <w:t> </w:t>
            </w:r>
          </w:p>
        </w:tc>
        <w:tc>
          <w:tcPr>
            <w:tcW w:w="1410" w:type="dxa"/>
            <w:tcBorders>
              <w:top w:val="nil"/>
              <w:left w:val="nil"/>
              <w:bottom w:val="single" w:sz="6" w:space="0" w:color="auto"/>
              <w:right w:val="single" w:sz="6" w:space="0" w:color="auto"/>
            </w:tcBorders>
            <w:shd w:val="clear" w:color="auto" w:fill="auto"/>
            <w:hideMark/>
          </w:tcPr>
          <w:p w14:paraId="36E2AD7B" w14:textId="77777777" w:rsidR="00F73924" w:rsidRPr="00F00987" w:rsidRDefault="00F73924" w:rsidP="00DD0A19">
            <w:pPr>
              <w:rPr>
                <w:sz w:val="22"/>
                <w:szCs w:val="22"/>
              </w:rPr>
            </w:pPr>
            <w:r>
              <w:rPr>
                <w:sz w:val="22"/>
                <w:szCs w:val="22"/>
              </w:rPr>
              <w:t>100</w:t>
            </w:r>
            <w:r w:rsidRPr="00F00987">
              <w:rPr>
                <w:sz w:val="22"/>
                <w:szCs w:val="22"/>
              </w:rPr>
              <w:t> </w:t>
            </w:r>
          </w:p>
        </w:tc>
        <w:tc>
          <w:tcPr>
            <w:tcW w:w="1125" w:type="dxa"/>
            <w:tcBorders>
              <w:top w:val="nil"/>
              <w:left w:val="nil"/>
              <w:bottom w:val="single" w:sz="6" w:space="0" w:color="auto"/>
              <w:right w:val="single" w:sz="6" w:space="0" w:color="auto"/>
            </w:tcBorders>
            <w:shd w:val="clear" w:color="auto" w:fill="auto"/>
            <w:hideMark/>
          </w:tcPr>
          <w:p w14:paraId="312616F5" w14:textId="77777777" w:rsidR="00F73924" w:rsidRPr="00F00987" w:rsidRDefault="00F73924" w:rsidP="00DD0A19">
            <w:pPr>
              <w:rPr>
                <w:sz w:val="22"/>
                <w:szCs w:val="22"/>
              </w:rPr>
            </w:pPr>
            <w:r>
              <w:rPr>
                <w:sz w:val="22"/>
                <w:szCs w:val="22"/>
              </w:rPr>
              <w:t>50</w:t>
            </w:r>
            <w:r w:rsidRPr="00F00987">
              <w:rPr>
                <w:sz w:val="22"/>
                <w:szCs w:val="22"/>
              </w:rPr>
              <w:t> </w:t>
            </w:r>
          </w:p>
        </w:tc>
        <w:tc>
          <w:tcPr>
            <w:tcW w:w="1710" w:type="dxa"/>
            <w:tcBorders>
              <w:top w:val="nil"/>
              <w:left w:val="nil"/>
              <w:bottom w:val="single" w:sz="6" w:space="0" w:color="auto"/>
              <w:right w:val="single" w:sz="6" w:space="0" w:color="auto"/>
            </w:tcBorders>
            <w:shd w:val="clear" w:color="auto" w:fill="auto"/>
            <w:hideMark/>
          </w:tcPr>
          <w:p w14:paraId="1D4B9597" w14:textId="77777777" w:rsidR="00F73924" w:rsidRPr="00875E14" w:rsidRDefault="00F73924" w:rsidP="00DD0A19">
            <w:pPr>
              <w:rPr>
                <w:b/>
                <w:bCs/>
                <w:sz w:val="22"/>
                <w:szCs w:val="22"/>
              </w:rPr>
            </w:pPr>
            <w:r w:rsidRPr="00875E14">
              <w:rPr>
                <w:b/>
                <w:bCs/>
                <w:sz w:val="22"/>
                <w:szCs w:val="22"/>
              </w:rPr>
              <w:t>200 </w:t>
            </w:r>
          </w:p>
        </w:tc>
      </w:tr>
      <w:tr w:rsidR="00F73924" w:rsidRPr="00F00987" w14:paraId="5CE8035A"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2E8666A1" w14:textId="77777777" w:rsidR="00F73924" w:rsidRPr="00F00987" w:rsidRDefault="00F73924" w:rsidP="00DD0A19">
            <w:pPr>
              <w:rPr>
                <w:sz w:val="22"/>
                <w:szCs w:val="22"/>
              </w:rPr>
            </w:pPr>
            <w:r w:rsidRPr="00F00987">
              <w:rPr>
                <w:sz w:val="22"/>
                <w:szCs w:val="22"/>
                <w:lang w:val="fr-FR"/>
              </w:rPr>
              <w:t>Autres</w:t>
            </w:r>
            <w:r w:rsidRPr="00F00987">
              <w:rPr>
                <w:sz w:val="22"/>
                <w:szCs w:val="22"/>
              </w:rPr>
              <w:t> </w:t>
            </w:r>
          </w:p>
        </w:tc>
        <w:tc>
          <w:tcPr>
            <w:tcW w:w="1980" w:type="dxa"/>
            <w:tcBorders>
              <w:top w:val="nil"/>
              <w:left w:val="nil"/>
              <w:bottom w:val="single" w:sz="6" w:space="0" w:color="auto"/>
              <w:right w:val="single" w:sz="6" w:space="0" w:color="auto"/>
            </w:tcBorders>
            <w:shd w:val="clear" w:color="auto" w:fill="auto"/>
            <w:hideMark/>
          </w:tcPr>
          <w:p w14:paraId="751BF824" w14:textId="77777777" w:rsidR="00F73924" w:rsidRPr="00F00987" w:rsidRDefault="00F73924" w:rsidP="00DD0A19">
            <w:pPr>
              <w:rPr>
                <w:sz w:val="22"/>
                <w:szCs w:val="22"/>
              </w:rPr>
            </w:pPr>
            <w:r w:rsidRPr="00F00987">
              <w:rPr>
                <w:sz w:val="22"/>
                <w:szCs w:val="22"/>
                <w:lang w:val="fr-FR"/>
              </w:rPr>
              <w:t>0</w:t>
            </w:r>
            <w:r w:rsidRPr="00F00987">
              <w:rPr>
                <w:sz w:val="22"/>
                <w:szCs w:val="22"/>
              </w:rPr>
              <w:t> </w:t>
            </w:r>
          </w:p>
        </w:tc>
        <w:tc>
          <w:tcPr>
            <w:tcW w:w="1410" w:type="dxa"/>
            <w:tcBorders>
              <w:top w:val="nil"/>
              <w:left w:val="nil"/>
              <w:bottom w:val="single" w:sz="6" w:space="0" w:color="auto"/>
              <w:right w:val="single" w:sz="6" w:space="0" w:color="auto"/>
            </w:tcBorders>
            <w:shd w:val="clear" w:color="auto" w:fill="auto"/>
            <w:hideMark/>
          </w:tcPr>
          <w:p w14:paraId="4D0B6C1F" w14:textId="77777777" w:rsidR="00F73924" w:rsidRPr="00F00987" w:rsidRDefault="00F73924" w:rsidP="00DD0A19">
            <w:pPr>
              <w:rPr>
                <w:sz w:val="22"/>
                <w:szCs w:val="22"/>
              </w:rPr>
            </w:pPr>
            <w:r w:rsidRPr="00F00987">
              <w:rPr>
                <w:sz w:val="22"/>
                <w:szCs w:val="22"/>
                <w:lang w:val="fr-FR"/>
              </w:rPr>
              <w:t>0</w:t>
            </w:r>
            <w:r w:rsidRPr="00F00987">
              <w:rPr>
                <w:sz w:val="22"/>
                <w:szCs w:val="22"/>
              </w:rPr>
              <w:t> </w:t>
            </w:r>
          </w:p>
        </w:tc>
        <w:tc>
          <w:tcPr>
            <w:tcW w:w="1125" w:type="dxa"/>
            <w:tcBorders>
              <w:top w:val="nil"/>
              <w:left w:val="nil"/>
              <w:bottom w:val="single" w:sz="6" w:space="0" w:color="auto"/>
              <w:right w:val="single" w:sz="6" w:space="0" w:color="auto"/>
            </w:tcBorders>
            <w:shd w:val="clear" w:color="auto" w:fill="auto"/>
            <w:hideMark/>
          </w:tcPr>
          <w:p w14:paraId="4A3FC298" w14:textId="77777777" w:rsidR="00F73924" w:rsidRPr="00F00987" w:rsidRDefault="00F73924" w:rsidP="00DD0A19">
            <w:pPr>
              <w:rPr>
                <w:sz w:val="22"/>
                <w:szCs w:val="22"/>
              </w:rPr>
            </w:pPr>
            <w:r w:rsidRPr="00F00987">
              <w:rPr>
                <w:sz w:val="22"/>
                <w:szCs w:val="22"/>
                <w:lang w:val="fr-FR"/>
              </w:rPr>
              <w:t>0</w:t>
            </w:r>
            <w:r w:rsidRPr="00F00987">
              <w:rPr>
                <w:sz w:val="22"/>
                <w:szCs w:val="22"/>
              </w:rPr>
              <w:t> </w:t>
            </w:r>
          </w:p>
        </w:tc>
        <w:tc>
          <w:tcPr>
            <w:tcW w:w="1710" w:type="dxa"/>
            <w:tcBorders>
              <w:top w:val="nil"/>
              <w:left w:val="nil"/>
              <w:bottom w:val="single" w:sz="6" w:space="0" w:color="auto"/>
              <w:right w:val="single" w:sz="6" w:space="0" w:color="auto"/>
            </w:tcBorders>
            <w:shd w:val="clear" w:color="auto" w:fill="auto"/>
            <w:hideMark/>
          </w:tcPr>
          <w:p w14:paraId="0B191930" w14:textId="77777777" w:rsidR="00F73924" w:rsidRPr="00F00987" w:rsidRDefault="00F73924" w:rsidP="00DD0A19">
            <w:pPr>
              <w:rPr>
                <w:sz w:val="22"/>
                <w:szCs w:val="22"/>
              </w:rPr>
            </w:pPr>
            <w:r w:rsidRPr="00F00987">
              <w:rPr>
                <w:b/>
                <w:bCs/>
                <w:sz w:val="22"/>
                <w:szCs w:val="22"/>
                <w:lang w:val="fr-FR"/>
              </w:rPr>
              <w:t>0</w:t>
            </w:r>
            <w:r w:rsidRPr="00F00987">
              <w:rPr>
                <w:sz w:val="22"/>
                <w:szCs w:val="22"/>
              </w:rPr>
              <w:t> </w:t>
            </w:r>
          </w:p>
        </w:tc>
      </w:tr>
      <w:tr w:rsidR="00F73924" w:rsidRPr="00F00987" w14:paraId="1C54036F"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4BD58762" w14:textId="77777777" w:rsidR="00F73924" w:rsidRPr="00F00987" w:rsidRDefault="00F73924" w:rsidP="00DD0A19">
            <w:pPr>
              <w:rPr>
                <w:sz w:val="22"/>
                <w:szCs w:val="22"/>
              </w:rPr>
            </w:pPr>
            <w:r w:rsidRPr="00F00987">
              <w:rPr>
                <w:b/>
                <w:bCs/>
                <w:sz w:val="22"/>
                <w:szCs w:val="22"/>
                <w:lang w:val="fr-FR"/>
              </w:rPr>
              <w:t>Total</w:t>
            </w:r>
            <w:r w:rsidRPr="00F00987">
              <w:rPr>
                <w:sz w:val="22"/>
                <w:szCs w:val="22"/>
              </w:rPr>
              <w:t> </w:t>
            </w:r>
          </w:p>
        </w:tc>
        <w:tc>
          <w:tcPr>
            <w:tcW w:w="1980" w:type="dxa"/>
            <w:tcBorders>
              <w:top w:val="nil"/>
              <w:left w:val="nil"/>
              <w:bottom w:val="single" w:sz="6" w:space="0" w:color="auto"/>
              <w:right w:val="single" w:sz="6" w:space="0" w:color="auto"/>
            </w:tcBorders>
            <w:shd w:val="clear" w:color="auto" w:fill="auto"/>
            <w:hideMark/>
          </w:tcPr>
          <w:p w14:paraId="59B7A5D3" w14:textId="77777777" w:rsidR="00F73924" w:rsidRPr="00F00987" w:rsidRDefault="00F73924" w:rsidP="00DD0A19">
            <w:pPr>
              <w:rPr>
                <w:sz w:val="22"/>
                <w:szCs w:val="22"/>
              </w:rPr>
            </w:pPr>
            <w:r>
              <w:rPr>
                <w:b/>
                <w:bCs/>
                <w:sz w:val="22"/>
                <w:szCs w:val="22"/>
                <w:lang w:val="fr-FR"/>
              </w:rPr>
              <w:t>55</w:t>
            </w:r>
            <w:r w:rsidRPr="00F00987">
              <w:rPr>
                <w:b/>
                <w:bCs/>
                <w:sz w:val="22"/>
                <w:szCs w:val="22"/>
                <w:lang w:val="fr-FR"/>
              </w:rPr>
              <w:t>0</w:t>
            </w:r>
            <w:r w:rsidRPr="00F00987">
              <w:rPr>
                <w:sz w:val="22"/>
                <w:szCs w:val="22"/>
              </w:rPr>
              <w:t> </w:t>
            </w:r>
          </w:p>
        </w:tc>
        <w:tc>
          <w:tcPr>
            <w:tcW w:w="1410" w:type="dxa"/>
            <w:tcBorders>
              <w:top w:val="nil"/>
              <w:left w:val="nil"/>
              <w:bottom w:val="single" w:sz="6" w:space="0" w:color="auto"/>
              <w:right w:val="single" w:sz="6" w:space="0" w:color="auto"/>
            </w:tcBorders>
            <w:shd w:val="clear" w:color="auto" w:fill="auto"/>
            <w:hideMark/>
          </w:tcPr>
          <w:p w14:paraId="756166B7" w14:textId="77777777" w:rsidR="00F73924" w:rsidRPr="00F00987" w:rsidRDefault="00F73924" w:rsidP="00DD0A19">
            <w:pPr>
              <w:rPr>
                <w:sz w:val="22"/>
                <w:szCs w:val="22"/>
              </w:rPr>
            </w:pPr>
            <w:r>
              <w:rPr>
                <w:b/>
                <w:bCs/>
                <w:sz w:val="22"/>
                <w:szCs w:val="22"/>
                <w:lang w:val="fr-FR"/>
              </w:rPr>
              <w:t>60</w:t>
            </w:r>
            <w:r w:rsidRPr="00F00987">
              <w:rPr>
                <w:b/>
                <w:bCs/>
                <w:sz w:val="22"/>
                <w:szCs w:val="22"/>
                <w:lang w:val="fr-FR"/>
              </w:rPr>
              <w:t>0</w:t>
            </w:r>
            <w:r w:rsidRPr="00F00987">
              <w:rPr>
                <w:sz w:val="22"/>
                <w:szCs w:val="22"/>
              </w:rPr>
              <w:t> </w:t>
            </w:r>
          </w:p>
        </w:tc>
        <w:tc>
          <w:tcPr>
            <w:tcW w:w="1125" w:type="dxa"/>
            <w:tcBorders>
              <w:top w:val="nil"/>
              <w:left w:val="nil"/>
              <w:bottom w:val="single" w:sz="6" w:space="0" w:color="auto"/>
              <w:right w:val="single" w:sz="6" w:space="0" w:color="auto"/>
            </w:tcBorders>
            <w:shd w:val="clear" w:color="auto" w:fill="auto"/>
            <w:hideMark/>
          </w:tcPr>
          <w:p w14:paraId="34AE7D3B" w14:textId="77777777" w:rsidR="00F73924" w:rsidRPr="00F00987" w:rsidRDefault="00F73924" w:rsidP="00DD0A19">
            <w:pPr>
              <w:rPr>
                <w:sz w:val="22"/>
                <w:szCs w:val="22"/>
              </w:rPr>
            </w:pPr>
            <w:r>
              <w:rPr>
                <w:b/>
                <w:bCs/>
                <w:sz w:val="22"/>
                <w:szCs w:val="22"/>
                <w:lang w:val="fr-FR"/>
              </w:rPr>
              <w:t>3</w:t>
            </w:r>
            <w:r w:rsidRPr="00F00987">
              <w:rPr>
                <w:b/>
                <w:bCs/>
                <w:sz w:val="22"/>
                <w:szCs w:val="22"/>
                <w:lang w:val="fr-FR"/>
              </w:rPr>
              <w:t>50</w:t>
            </w:r>
            <w:r w:rsidRPr="00F00987">
              <w:rPr>
                <w:sz w:val="22"/>
                <w:szCs w:val="22"/>
              </w:rPr>
              <w:t> </w:t>
            </w:r>
          </w:p>
        </w:tc>
        <w:tc>
          <w:tcPr>
            <w:tcW w:w="1710" w:type="dxa"/>
            <w:tcBorders>
              <w:top w:val="nil"/>
              <w:left w:val="nil"/>
              <w:bottom w:val="single" w:sz="6" w:space="0" w:color="auto"/>
              <w:right w:val="single" w:sz="6" w:space="0" w:color="auto"/>
            </w:tcBorders>
            <w:shd w:val="clear" w:color="auto" w:fill="auto"/>
            <w:hideMark/>
          </w:tcPr>
          <w:p w14:paraId="250718ED" w14:textId="77777777" w:rsidR="00F73924" w:rsidRPr="00F00987" w:rsidRDefault="00F73924" w:rsidP="00DD0A19">
            <w:pPr>
              <w:rPr>
                <w:sz w:val="22"/>
                <w:szCs w:val="22"/>
              </w:rPr>
            </w:pPr>
            <w:r w:rsidRPr="00F00987">
              <w:rPr>
                <w:b/>
                <w:bCs/>
                <w:sz w:val="22"/>
                <w:szCs w:val="22"/>
                <w:lang w:val="fr-FR"/>
              </w:rPr>
              <w:t>1</w:t>
            </w:r>
            <w:r>
              <w:rPr>
                <w:b/>
                <w:bCs/>
                <w:sz w:val="22"/>
                <w:szCs w:val="22"/>
                <w:lang w:val="fr-FR"/>
              </w:rPr>
              <w:t>50</w:t>
            </w:r>
            <w:r w:rsidRPr="00F00987">
              <w:rPr>
                <w:b/>
                <w:bCs/>
                <w:sz w:val="22"/>
                <w:szCs w:val="22"/>
                <w:lang w:val="fr-FR"/>
              </w:rPr>
              <w:t>0</w:t>
            </w:r>
            <w:r w:rsidRPr="00F00987">
              <w:rPr>
                <w:sz w:val="22"/>
                <w:szCs w:val="22"/>
              </w:rPr>
              <w:t> </w:t>
            </w:r>
          </w:p>
        </w:tc>
      </w:tr>
    </w:tbl>
    <w:p w14:paraId="5E1469CD" w14:textId="77777777" w:rsidR="00F73924" w:rsidRPr="00F00987" w:rsidRDefault="00F73924" w:rsidP="00F73924">
      <w:pPr>
        <w:rPr>
          <w:sz w:val="22"/>
          <w:szCs w:val="22"/>
        </w:rPr>
      </w:pPr>
      <w:r w:rsidRPr="00F00987">
        <w:rPr>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10"/>
        <w:gridCol w:w="1245"/>
      </w:tblGrid>
      <w:tr w:rsidR="00F73924" w:rsidRPr="00F00987" w14:paraId="669DFB7E" w14:textId="77777777" w:rsidTr="00DD0A19">
        <w:tc>
          <w:tcPr>
            <w:tcW w:w="3510" w:type="dxa"/>
            <w:tcBorders>
              <w:top w:val="single" w:sz="6" w:space="0" w:color="000000"/>
              <w:left w:val="single" w:sz="6" w:space="0" w:color="000000"/>
              <w:bottom w:val="single" w:sz="6" w:space="0" w:color="000000"/>
              <w:right w:val="single" w:sz="6" w:space="0" w:color="000000"/>
            </w:tcBorders>
            <w:shd w:val="clear" w:color="auto" w:fill="92CDDC"/>
            <w:hideMark/>
          </w:tcPr>
          <w:p w14:paraId="502BCB51" w14:textId="77777777" w:rsidR="00F73924" w:rsidRPr="00F00987" w:rsidRDefault="00F73924" w:rsidP="00DD0A19">
            <w:pPr>
              <w:rPr>
                <w:sz w:val="22"/>
                <w:szCs w:val="22"/>
              </w:rPr>
            </w:pPr>
            <w:r w:rsidRPr="00F00987">
              <w:rPr>
                <w:b/>
                <w:bCs/>
                <w:sz w:val="22"/>
                <w:szCs w:val="22"/>
                <w:lang w:val="fr-FR"/>
              </w:rPr>
              <w:t>DÉPENSES</w:t>
            </w:r>
            <w:r w:rsidRPr="00F00987">
              <w:rPr>
                <w:sz w:val="22"/>
                <w:szCs w:val="22"/>
              </w:rPr>
              <w:t> </w:t>
            </w:r>
          </w:p>
        </w:tc>
        <w:tc>
          <w:tcPr>
            <w:tcW w:w="1245" w:type="dxa"/>
            <w:tcBorders>
              <w:top w:val="single" w:sz="6" w:space="0" w:color="auto"/>
              <w:left w:val="nil"/>
              <w:bottom w:val="single" w:sz="6" w:space="0" w:color="auto"/>
              <w:right w:val="single" w:sz="6" w:space="0" w:color="auto"/>
            </w:tcBorders>
            <w:shd w:val="clear" w:color="auto" w:fill="92CDDC"/>
            <w:hideMark/>
          </w:tcPr>
          <w:p w14:paraId="3B23C734" w14:textId="77777777" w:rsidR="00F73924" w:rsidRPr="00F00987" w:rsidRDefault="00F73924" w:rsidP="00DD0A19">
            <w:pPr>
              <w:rPr>
                <w:sz w:val="22"/>
                <w:szCs w:val="22"/>
              </w:rPr>
            </w:pPr>
            <w:r w:rsidRPr="00F00987">
              <w:rPr>
                <w:sz w:val="22"/>
                <w:szCs w:val="22"/>
                <w:lang w:val="fr-FR"/>
              </w:rPr>
              <w:t>ITEMS</w:t>
            </w:r>
            <w:r w:rsidRPr="00F00987">
              <w:rPr>
                <w:sz w:val="22"/>
                <w:szCs w:val="22"/>
              </w:rPr>
              <w:t> </w:t>
            </w:r>
          </w:p>
        </w:tc>
      </w:tr>
      <w:tr w:rsidR="00F73924" w:rsidRPr="00F00987" w14:paraId="1B7B3217"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55C5F64D" w14:textId="77777777" w:rsidR="00F73924" w:rsidRPr="00F00987" w:rsidRDefault="00F73924" w:rsidP="00DD0A19">
            <w:pPr>
              <w:rPr>
                <w:sz w:val="22"/>
                <w:szCs w:val="22"/>
              </w:rPr>
            </w:pPr>
            <w:r w:rsidRPr="00F00987">
              <w:rPr>
                <w:sz w:val="22"/>
                <w:szCs w:val="22"/>
                <w:lang w:val="fr-FR"/>
              </w:rPr>
              <w:t>Frais bancaires</w:t>
            </w:r>
            <w:r w:rsidRPr="00F00987">
              <w:rPr>
                <w:sz w:val="22"/>
                <w:szCs w:val="22"/>
              </w:rPr>
              <w:t> </w:t>
            </w:r>
          </w:p>
        </w:tc>
        <w:tc>
          <w:tcPr>
            <w:tcW w:w="1245" w:type="dxa"/>
            <w:tcBorders>
              <w:top w:val="nil"/>
              <w:left w:val="nil"/>
              <w:bottom w:val="single" w:sz="6" w:space="0" w:color="auto"/>
              <w:right w:val="single" w:sz="6" w:space="0" w:color="auto"/>
            </w:tcBorders>
            <w:shd w:val="clear" w:color="auto" w:fill="auto"/>
            <w:hideMark/>
          </w:tcPr>
          <w:p w14:paraId="2686C689" w14:textId="77777777" w:rsidR="00F73924" w:rsidRPr="00F00987" w:rsidRDefault="00F73924" w:rsidP="00DD0A19">
            <w:pPr>
              <w:rPr>
                <w:sz w:val="22"/>
                <w:szCs w:val="22"/>
              </w:rPr>
            </w:pPr>
            <w:r w:rsidRPr="00F00987">
              <w:rPr>
                <w:sz w:val="22"/>
                <w:szCs w:val="22"/>
                <w:lang w:val="fr-FR"/>
              </w:rPr>
              <w:t>7</w:t>
            </w:r>
            <w:r>
              <w:rPr>
                <w:sz w:val="22"/>
                <w:szCs w:val="22"/>
                <w:lang w:val="fr-FR"/>
              </w:rPr>
              <w:t>1</w:t>
            </w:r>
            <w:r w:rsidRPr="00F00987">
              <w:rPr>
                <w:sz w:val="22"/>
                <w:szCs w:val="22"/>
              </w:rPr>
              <w:t> </w:t>
            </w:r>
          </w:p>
        </w:tc>
      </w:tr>
      <w:tr w:rsidR="00F73924" w:rsidRPr="00F00987" w14:paraId="0FE839C3"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603D584C" w14:textId="77777777" w:rsidR="00F73924" w:rsidRPr="00F00987" w:rsidRDefault="00F73924" w:rsidP="00DD0A19">
            <w:pPr>
              <w:rPr>
                <w:sz w:val="22"/>
                <w:szCs w:val="22"/>
              </w:rPr>
            </w:pPr>
            <w:r w:rsidRPr="00F00987">
              <w:rPr>
                <w:sz w:val="22"/>
                <w:szCs w:val="22"/>
                <w:lang w:val="fr-FR"/>
              </w:rPr>
              <w:t>Bourses au rayonnement</w:t>
            </w:r>
          </w:p>
        </w:tc>
        <w:tc>
          <w:tcPr>
            <w:tcW w:w="1245" w:type="dxa"/>
            <w:tcBorders>
              <w:top w:val="nil"/>
              <w:left w:val="nil"/>
              <w:bottom w:val="single" w:sz="6" w:space="0" w:color="auto"/>
              <w:right w:val="single" w:sz="6" w:space="0" w:color="auto"/>
            </w:tcBorders>
            <w:shd w:val="clear" w:color="auto" w:fill="auto"/>
            <w:hideMark/>
          </w:tcPr>
          <w:p w14:paraId="2C714170" w14:textId="77777777" w:rsidR="00F73924" w:rsidRPr="00F00987" w:rsidRDefault="00F73924" w:rsidP="00DD0A19">
            <w:pPr>
              <w:rPr>
                <w:sz w:val="22"/>
                <w:szCs w:val="22"/>
              </w:rPr>
            </w:pPr>
            <w:r>
              <w:rPr>
                <w:sz w:val="22"/>
                <w:szCs w:val="22"/>
              </w:rPr>
              <w:t>1500</w:t>
            </w:r>
          </w:p>
        </w:tc>
      </w:tr>
      <w:tr w:rsidR="00F73924" w:rsidRPr="00F00987" w14:paraId="49A8D1A0" w14:textId="77777777" w:rsidTr="00DD0A19">
        <w:tc>
          <w:tcPr>
            <w:tcW w:w="3510" w:type="dxa"/>
            <w:tcBorders>
              <w:top w:val="nil"/>
              <w:left w:val="single" w:sz="6" w:space="0" w:color="auto"/>
              <w:bottom w:val="single" w:sz="6" w:space="0" w:color="auto"/>
              <w:right w:val="single" w:sz="6" w:space="0" w:color="auto"/>
            </w:tcBorders>
            <w:shd w:val="clear" w:color="auto" w:fill="auto"/>
          </w:tcPr>
          <w:p w14:paraId="5AFC99AC" w14:textId="77777777" w:rsidR="00F73924" w:rsidRPr="00224F0B" w:rsidRDefault="00F73924" w:rsidP="00DD0A19">
            <w:pPr>
              <w:rPr>
                <w:color w:val="FF0000"/>
                <w:sz w:val="22"/>
                <w:szCs w:val="22"/>
                <w:lang w:val="fr-FR"/>
              </w:rPr>
            </w:pPr>
            <w:r>
              <w:rPr>
                <w:color w:val="FF0000"/>
                <w:sz w:val="22"/>
                <w:szCs w:val="22"/>
                <w:lang w:val="fr-FR"/>
              </w:rPr>
              <w:t>Fond d’urgence COVID-19</w:t>
            </w:r>
          </w:p>
        </w:tc>
        <w:tc>
          <w:tcPr>
            <w:tcW w:w="1245" w:type="dxa"/>
            <w:tcBorders>
              <w:top w:val="nil"/>
              <w:left w:val="nil"/>
              <w:bottom w:val="single" w:sz="6" w:space="0" w:color="auto"/>
              <w:right w:val="single" w:sz="6" w:space="0" w:color="auto"/>
            </w:tcBorders>
            <w:shd w:val="clear" w:color="auto" w:fill="auto"/>
          </w:tcPr>
          <w:p w14:paraId="27A03F4A" w14:textId="77777777" w:rsidR="00F73924" w:rsidRPr="00224F0B" w:rsidRDefault="00F73924" w:rsidP="00DD0A19">
            <w:pPr>
              <w:rPr>
                <w:color w:val="FF0000"/>
                <w:sz w:val="22"/>
                <w:szCs w:val="22"/>
              </w:rPr>
            </w:pPr>
            <w:r>
              <w:rPr>
                <w:color w:val="FF0000"/>
                <w:sz w:val="22"/>
                <w:szCs w:val="22"/>
              </w:rPr>
              <w:t>1500</w:t>
            </w:r>
          </w:p>
        </w:tc>
      </w:tr>
      <w:tr w:rsidR="00F73924" w:rsidRPr="00F00987" w14:paraId="7D04209C"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6C7EB57F" w14:textId="77777777" w:rsidR="00F73924" w:rsidRPr="00F00987" w:rsidRDefault="00F73924" w:rsidP="00DD0A19">
            <w:pPr>
              <w:rPr>
                <w:sz w:val="22"/>
                <w:szCs w:val="22"/>
              </w:rPr>
            </w:pPr>
            <w:r w:rsidRPr="00F00987">
              <w:rPr>
                <w:sz w:val="22"/>
                <w:szCs w:val="22"/>
                <w:lang w:val="fr-FR"/>
              </w:rPr>
              <w:t>Mondanités</w:t>
            </w:r>
            <w:r w:rsidRPr="00F00987">
              <w:rPr>
                <w:sz w:val="22"/>
                <w:szCs w:val="22"/>
              </w:rPr>
              <w:t> </w:t>
            </w:r>
          </w:p>
        </w:tc>
        <w:tc>
          <w:tcPr>
            <w:tcW w:w="1245" w:type="dxa"/>
            <w:tcBorders>
              <w:top w:val="nil"/>
              <w:left w:val="nil"/>
              <w:bottom w:val="single" w:sz="6" w:space="0" w:color="auto"/>
              <w:right w:val="single" w:sz="6" w:space="0" w:color="auto"/>
            </w:tcBorders>
            <w:shd w:val="clear" w:color="auto" w:fill="auto"/>
            <w:hideMark/>
          </w:tcPr>
          <w:p w14:paraId="5405C930" w14:textId="77777777" w:rsidR="00F73924" w:rsidRPr="00F00987" w:rsidRDefault="00F73924" w:rsidP="00DD0A19">
            <w:pPr>
              <w:rPr>
                <w:sz w:val="22"/>
                <w:szCs w:val="22"/>
              </w:rPr>
            </w:pPr>
            <w:r w:rsidRPr="00F00987">
              <w:rPr>
                <w:sz w:val="22"/>
                <w:szCs w:val="22"/>
                <w:lang w:val="fr-FR"/>
              </w:rPr>
              <w:t>200</w:t>
            </w:r>
            <w:r w:rsidRPr="00F00987">
              <w:rPr>
                <w:sz w:val="22"/>
                <w:szCs w:val="22"/>
              </w:rPr>
              <w:t> </w:t>
            </w:r>
          </w:p>
        </w:tc>
      </w:tr>
      <w:tr w:rsidR="00F73924" w:rsidRPr="00F00987" w14:paraId="017A5132"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2263E946" w14:textId="77777777" w:rsidR="00F73924" w:rsidRPr="00F00987" w:rsidRDefault="00F73924" w:rsidP="00DD0A19">
            <w:pPr>
              <w:rPr>
                <w:sz w:val="22"/>
                <w:szCs w:val="22"/>
              </w:rPr>
            </w:pPr>
            <w:r w:rsidRPr="00F00987">
              <w:rPr>
                <w:sz w:val="22"/>
                <w:szCs w:val="22"/>
                <w:lang w:val="fr-FR"/>
              </w:rPr>
              <w:t>REQ</w:t>
            </w:r>
            <w:r w:rsidRPr="00F00987">
              <w:rPr>
                <w:sz w:val="22"/>
                <w:szCs w:val="22"/>
              </w:rPr>
              <w:t> </w:t>
            </w:r>
          </w:p>
        </w:tc>
        <w:tc>
          <w:tcPr>
            <w:tcW w:w="1245" w:type="dxa"/>
            <w:tcBorders>
              <w:top w:val="nil"/>
              <w:left w:val="nil"/>
              <w:bottom w:val="single" w:sz="6" w:space="0" w:color="auto"/>
              <w:right w:val="single" w:sz="6" w:space="0" w:color="auto"/>
            </w:tcBorders>
            <w:shd w:val="clear" w:color="auto" w:fill="auto"/>
            <w:hideMark/>
          </w:tcPr>
          <w:p w14:paraId="6DF8EBC8" w14:textId="77777777" w:rsidR="00F73924" w:rsidRPr="00F00987" w:rsidRDefault="00F73924" w:rsidP="00DD0A19">
            <w:pPr>
              <w:rPr>
                <w:sz w:val="22"/>
                <w:szCs w:val="22"/>
              </w:rPr>
            </w:pPr>
            <w:r w:rsidRPr="00F00987">
              <w:rPr>
                <w:sz w:val="22"/>
                <w:szCs w:val="22"/>
                <w:lang w:val="fr-FR"/>
              </w:rPr>
              <w:t>34</w:t>
            </w:r>
            <w:r w:rsidRPr="00F00987">
              <w:rPr>
                <w:sz w:val="22"/>
                <w:szCs w:val="22"/>
              </w:rPr>
              <w:t> </w:t>
            </w:r>
          </w:p>
        </w:tc>
      </w:tr>
      <w:tr w:rsidR="00F73924" w:rsidRPr="00F00987" w14:paraId="638DD018"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4C899041" w14:textId="77777777" w:rsidR="00F73924" w:rsidRPr="00F00987" w:rsidRDefault="00F73924" w:rsidP="00DD0A19">
            <w:pPr>
              <w:rPr>
                <w:sz w:val="22"/>
                <w:szCs w:val="22"/>
              </w:rPr>
            </w:pPr>
            <w:r>
              <w:rPr>
                <w:sz w:val="22"/>
                <w:szCs w:val="22"/>
                <w:lang w:val="fr-FR"/>
              </w:rPr>
              <w:t>Renouvellement noms de domaine des sites</w:t>
            </w:r>
            <w:r w:rsidRPr="00F00987">
              <w:rPr>
                <w:sz w:val="22"/>
                <w:szCs w:val="22"/>
                <w:lang w:val="fr-FR"/>
              </w:rPr>
              <w:t xml:space="preserve"> web du labo</w:t>
            </w:r>
            <w:r>
              <w:rPr>
                <w:sz w:val="22"/>
                <w:szCs w:val="22"/>
                <w:lang w:val="fr-FR"/>
              </w:rPr>
              <w:t xml:space="preserve"> et de l'Asso</w:t>
            </w:r>
          </w:p>
        </w:tc>
        <w:tc>
          <w:tcPr>
            <w:tcW w:w="1245" w:type="dxa"/>
            <w:tcBorders>
              <w:top w:val="nil"/>
              <w:left w:val="nil"/>
              <w:bottom w:val="single" w:sz="6" w:space="0" w:color="auto"/>
              <w:right w:val="single" w:sz="6" w:space="0" w:color="auto"/>
            </w:tcBorders>
            <w:shd w:val="clear" w:color="auto" w:fill="auto"/>
            <w:hideMark/>
          </w:tcPr>
          <w:p w14:paraId="546FE415" w14:textId="77777777" w:rsidR="00F73924" w:rsidRPr="00F00987" w:rsidRDefault="00F73924" w:rsidP="00DD0A19">
            <w:pPr>
              <w:rPr>
                <w:sz w:val="22"/>
                <w:szCs w:val="22"/>
              </w:rPr>
            </w:pPr>
            <w:r>
              <w:rPr>
                <w:sz w:val="22"/>
                <w:szCs w:val="22"/>
              </w:rPr>
              <w:t>75</w:t>
            </w:r>
            <w:r w:rsidRPr="00F00987">
              <w:rPr>
                <w:sz w:val="22"/>
                <w:szCs w:val="22"/>
              </w:rPr>
              <w:t> </w:t>
            </w:r>
          </w:p>
        </w:tc>
      </w:tr>
      <w:tr w:rsidR="00F73924" w:rsidRPr="00F00987" w14:paraId="6CA603D1"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52751A16" w14:textId="77777777" w:rsidR="00F73924" w:rsidRPr="00F00987" w:rsidRDefault="00F73924" w:rsidP="00DD0A19">
            <w:pPr>
              <w:rPr>
                <w:sz w:val="22"/>
                <w:szCs w:val="22"/>
              </w:rPr>
            </w:pPr>
            <w:r>
              <w:rPr>
                <w:sz w:val="22"/>
                <w:szCs w:val="22"/>
                <w:lang w:val="fr-FR"/>
              </w:rPr>
              <w:t>Entretien des sites web</w:t>
            </w:r>
          </w:p>
        </w:tc>
        <w:tc>
          <w:tcPr>
            <w:tcW w:w="1245" w:type="dxa"/>
            <w:tcBorders>
              <w:top w:val="nil"/>
              <w:left w:val="nil"/>
              <w:bottom w:val="single" w:sz="6" w:space="0" w:color="auto"/>
              <w:right w:val="single" w:sz="6" w:space="0" w:color="auto"/>
            </w:tcBorders>
            <w:shd w:val="clear" w:color="auto" w:fill="auto"/>
            <w:hideMark/>
          </w:tcPr>
          <w:p w14:paraId="71769103" w14:textId="77777777" w:rsidR="00F73924" w:rsidRPr="00F00987" w:rsidRDefault="00F73924" w:rsidP="00DD0A19">
            <w:pPr>
              <w:rPr>
                <w:sz w:val="22"/>
                <w:szCs w:val="22"/>
              </w:rPr>
            </w:pPr>
            <w:r>
              <w:rPr>
                <w:sz w:val="22"/>
                <w:szCs w:val="22"/>
                <w:lang w:val="fr-FR"/>
              </w:rPr>
              <w:t>12</w:t>
            </w:r>
            <w:r w:rsidRPr="00F00987">
              <w:rPr>
                <w:sz w:val="22"/>
                <w:szCs w:val="22"/>
                <w:lang w:val="fr-FR"/>
              </w:rPr>
              <w:t>0</w:t>
            </w:r>
            <w:r w:rsidRPr="00F00987">
              <w:rPr>
                <w:sz w:val="22"/>
                <w:szCs w:val="22"/>
              </w:rPr>
              <w:t> </w:t>
            </w:r>
          </w:p>
        </w:tc>
      </w:tr>
      <w:tr w:rsidR="00F73924" w:rsidRPr="00F00987" w14:paraId="6979B1C6" w14:textId="77777777" w:rsidTr="00DD0A19">
        <w:tc>
          <w:tcPr>
            <w:tcW w:w="3510" w:type="dxa"/>
            <w:tcBorders>
              <w:top w:val="nil"/>
              <w:left w:val="single" w:sz="6" w:space="0" w:color="auto"/>
              <w:bottom w:val="single" w:sz="6" w:space="0" w:color="auto"/>
              <w:right w:val="single" w:sz="6" w:space="0" w:color="auto"/>
            </w:tcBorders>
            <w:shd w:val="clear" w:color="auto" w:fill="auto"/>
            <w:hideMark/>
          </w:tcPr>
          <w:p w14:paraId="37ED6023" w14:textId="77777777" w:rsidR="00F73924" w:rsidRPr="00F00987" w:rsidRDefault="00F73924" w:rsidP="00DD0A19">
            <w:pPr>
              <w:rPr>
                <w:sz w:val="22"/>
                <w:szCs w:val="22"/>
              </w:rPr>
            </w:pPr>
            <w:r w:rsidRPr="00F00987">
              <w:rPr>
                <w:b/>
                <w:bCs/>
                <w:sz w:val="22"/>
                <w:szCs w:val="22"/>
                <w:lang w:val="fr-FR"/>
              </w:rPr>
              <w:t>Total</w:t>
            </w:r>
            <w:r w:rsidRPr="00F00987">
              <w:rPr>
                <w:sz w:val="22"/>
                <w:szCs w:val="22"/>
              </w:rPr>
              <w:t> </w:t>
            </w:r>
          </w:p>
        </w:tc>
        <w:tc>
          <w:tcPr>
            <w:tcW w:w="1245" w:type="dxa"/>
            <w:tcBorders>
              <w:top w:val="nil"/>
              <w:left w:val="nil"/>
              <w:bottom w:val="single" w:sz="6" w:space="0" w:color="auto"/>
              <w:right w:val="single" w:sz="6" w:space="0" w:color="auto"/>
            </w:tcBorders>
            <w:shd w:val="clear" w:color="auto" w:fill="auto"/>
            <w:hideMark/>
          </w:tcPr>
          <w:p w14:paraId="288DF842" w14:textId="77777777" w:rsidR="00F73924" w:rsidRPr="00224F0B" w:rsidRDefault="00F73924" w:rsidP="00DD0A19">
            <w:pPr>
              <w:rPr>
                <w:color w:val="FF0000"/>
                <w:sz w:val="22"/>
                <w:szCs w:val="22"/>
              </w:rPr>
            </w:pPr>
            <w:r>
              <w:rPr>
                <w:color w:val="FF0000"/>
                <w:sz w:val="22"/>
                <w:szCs w:val="22"/>
              </w:rPr>
              <w:t>3500</w:t>
            </w:r>
          </w:p>
        </w:tc>
      </w:tr>
    </w:tbl>
    <w:p w14:paraId="7CA5E2CD" w14:textId="77777777" w:rsidR="00F73924" w:rsidRPr="00F00987" w:rsidRDefault="00F73924" w:rsidP="00F73924">
      <w:pPr>
        <w:rPr>
          <w:sz w:val="22"/>
          <w:szCs w:val="22"/>
        </w:rPr>
      </w:pPr>
      <w:r w:rsidRPr="00F00987">
        <w:rPr>
          <w:sz w:val="22"/>
          <w:szCs w:val="2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75"/>
        <w:gridCol w:w="1155"/>
      </w:tblGrid>
      <w:tr w:rsidR="00F73924" w:rsidRPr="00F00987" w14:paraId="083E4CD9" w14:textId="77777777" w:rsidTr="00DD0A19">
        <w:tc>
          <w:tcPr>
            <w:tcW w:w="2775" w:type="dxa"/>
            <w:tcBorders>
              <w:top w:val="single" w:sz="6" w:space="0" w:color="000000"/>
              <w:left w:val="single" w:sz="6" w:space="0" w:color="000000"/>
              <w:bottom w:val="single" w:sz="6" w:space="0" w:color="000000"/>
              <w:right w:val="single" w:sz="6" w:space="0" w:color="000000"/>
            </w:tcBorders>
            <w:shd w:val="clear" w:color="auto" w:fill="92CDDC"/>
            <w:hideMark/>
          </w:tcPr>
          <w:p w14:paraId="02FAC591" w14:textId="77777777" w:rsidR="00F73924" w:rsidRPr="00F00987" w:rsidRDefault="00F73924" w:rsidP="00DD0A19">
            <w:pPr>
              <w:rPr>
                <w:sz w:val="22"/>
                <w:szCs w:val="22"/>
              </w:rPr>
            </w:pPr>
            <w:r w:rsidRPr="00F00987">
              <w:rPr>
                <w:b/>
                <w:bCs/>
                <w:sz w:val="22"/>
                <w:szCs w:val="22"/>
                <w:lang w:val="fr-FR"/>
              </w:rPr>
              <w:t>SYNTHÈSE</w:t>
            </w:r>
            <w:r w:rsidRPr="00F00987">
              <w:rPr>
                <w:sz w:val="22"/>
                <w:szCs w:val="22"/>
              </w:rPr>
              <w:t> </w:t>
            </w:r>
          </w:p>
        </w:tc>
        <w:tc>
          <w:tcPr>
            <w:tcW w:w="0" w:type="auto"/>
            <w:tcBorders>
              <w:top w:val="outset" w:sz="6" w:space="0" w:color="auto"/>
              <w:left w:val="outset" w:sz="6" w:space="0" w:color="auto"/>
              <w:bottom w:val="single" w:sz="6" w:space="0" w:color="000000"/>
              <w:right w:val="outset" w:sz="6" w:space="0" w:color="auto"/>
            </w:tcBorders>
            <w:shd w:val="clear" w:color="auto" w:fill="auto"/>
            <w:vAlign w:val="center"/>
            <w:hideMark/>
          </w:tcPr>
          <w:p w14:paraId="6979FF26" w14:textId="77777777" w:rsidR="00F73924" w:rsidRPr="00F00987" w:rsidRDefault="00F73924" w:rsidP="00DD0A19">
            <w:pPr>
              <w:rPr>
                <w:sz w:val="22"/>
                <w:szCs w:val="22"/>
              </w:rPr>
            </w:pPr>
            <w:r w:rsidRPr="00F00987">
              <w:rPr>
                <w:sz w:val="22"/>
                <w:szCs w:val="22"/>
              </w:rPr>
              <w:t> </w:t>
            </w:r>
          </w:p>
        </w:tc>
      </w:tr>
      <w:tr w:rsidR="00F73924" w:rsidRPr="00F00987" w14:paraId="31674AF9"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5916C47F" w14:textId="77777777" w:rsidR="00F73924" w:rsidRPr="00F00987" w:rsidRDefault="00F73924" w:rsidP="00DD0A19">
            <w:pPr>
              <w:rPr>
                <w:sz w:val="22"/>
                <w:szCs w:val="22"/>
              </w:rPr>
            </w:pPr>
            <w:r w:rsidRPr="00F00987">
              <w:rPr>
                <w:sz w:val="22"/>
                <w:szCs w:val="22"/>
                <w:lang w:val="fr-FR"/>
              </w:rPr>
              <w:t>SOLDE INITIAL</w:t>
            </w:r>
            <w:r w:rsidRPr="00F00987">
              <w:rPr>
                <w:sz w:val="22"/>
                <w:szCs w:val="22"/>
              </w:rPr>
              <w:t> </w:t>
            </w:r>
          </w:p>
        </w:tc>
        <w:tc>
          <w:tcPr>
            <w:tcW w:w="1155" w:type="dxa"/>
            <w:tcBorders>
              <w:top w:val="nil"/>
              <w:left w:val="nil"/>
              <w:bottom w:val="single" w:sz="6" w:space="0" w:color="auto"/>
              <w:right w:val="single" w:sz="6" w:space="0" w:color="auto"/>
            </w:tcBorders>
            <w:shd w:val="clear" w:color="auto" w:fill="auto"/>
            <w:hideMark/>
          </w:tcPr>
          <w:p w14:paraId="597D27A8" w14:textId="77777777" w:rsidR="00F73924" w:rsidRPr="00F00987" w:rsidRDefault="00F73924" w:rsidP="00DD0A19">
            <w:pPr>
              <w:rPr>
                <w:sz w:val="22"/>
                <w:szCs w:val="22"/>
              </w:rPr>
            </w:pPr>
            <w:r>
              <w:rPr>
                <w:sz w:val="22"/>
                <w:szCs w:val="22"/>
              </w:rPr>
              <w:t>4314,21</w:t>
            </w:r>
            <w:r w:rsidRPr="00F00987">
              <w:rPr>
                <w:sz w:val="22"/>
                <w:szCs w:val="22"/>
              </w:rPr>
              <w:t> </w:t>
            </w:r>
          </w:p>
        </w:tc>
      </w:tr>
      <w:tr w:rsidR="00F73924" w:rsidRPr="00F00987" w14:paraId="4BD160E2"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62B3FE5C" w14:textId="77777777" w:rsidR="00F73924" w:rsidRPr="00F00987" w:rsidRDefault="00F73924" w:rsidP="00DD0A19">
            <w:pPr>
              <w:rPr>
                <w:sz w:val="22"/>
                <w:szCs w:val="22"/>
              </w:rPr>
            </w:pPr>
            <w:r w:rsidRPr="00F00987">
              <w:rPr>
                <w:sz w:val="22"/>
                <w:szCs w:val="22"/>
                <w:lang w:val="fr-FR"/>
              </w:rPr>
              <w:t>REVENUS</w:t>
            </w:r>
            <w:r w:rsidRPr="00F00987">
              <w:rPr>
                <w:sz w:val="22"/>
                <w:szCs w:val="22"/>
              </w:rPr>
              <w:t> </w:t>
            </w:r>
          </w:p>
        </w:tc>
        <w:tc>
          <w:tcPr>
            <w:tcW w:w="1155" w:type="dxa"/>
            <w:tcBorders>
              <w:top w:val="nil"/>
              <w:left w:val="nil"/>
              <w:bottom w:val="single" w:sz="6" w:space="0" w:color="auto"/>
              <w:right w:val="single" w:sz="6" w:space="0" w:color="auto"/>
            </w:tcBorders>
            <w:shd w:val="clear" w:color="auto" w:fill="auto"/>
            <w:hideMark/>
          </w:tcPr>
          <w:p w14:paraId="2E31E956" w14:textId="77777777" w:rsidR="00F73924" w:rsidRPr="00F00987" w:rsidRDefault="00F73924" w:rsidP="00DD0A19">
            <w:pPr>
              <w:rPr>
                <w:sz w:val="22"/>
                <w:szCs w:val="22"/>
              </w:rPr>
            </w:pPr>
            <w:r w:rsidRPr="00F00987">
              <w:rPr>
                <w:sz w:val="22"/>
                <w:szCs w:val="22"/>
                <w:lang w:val="fr-FR"/>
              </w:rPr>
              <w:t>1</w:t>
            </w:r>
            <w:r>
              <w:rPr>
                <w:sz w:val="22"/>
                <w:szCs w:val="22"/>
                <w:lang w:val="fr-FR"/>
              </w:rPr>
              <w:t>500</w:t>
            </w:r>
            <w:r w:rsidRPr="00F00987">
              <w:rPr>
                <w:sz w:val="22"/>
                <w:szCs w:val="22"/>
              </w:rPr>
              <w:t> </w:t>
            </w:r>
          </w:p>
        </w:tc>
      </w:tr>
      <w:tr w:rsidR="00F73924" w:rsidRPr="00F00987" w14:paraId="046E8AC5" w14:textId="77777777" w:rsidTr="00DD0A19">
        <w:tc>
          <w:tcPr>
            <w:tcW w:w="2775" w:type="dxa"/>
            <w:tcBorders>
              <w:top w:val="nil"/>
              <w:left w:val="single" w:sz="6" w:space="0" w:color="auto"/>
              <w:bottom w:val="single" w:sz="6" w:space="0" w:color="auto"/>
              <w:right w:val="single" w:sz="6" w:space="0" w:color="auto"/>
            </w:tcBorders>
            <w:shd w:val="clear" w:color="auto" w:fill="auto"/>
            <w:hideMark/>
          </w:tcPr>
          <w:p w14:paraId="3A7E935F" w14:textId="77777777" w:rsidR="00F73924" w:rsidRPr="00F00987" w:rsidRDefault="00F73924" w:rsidP="00DD0A19">
            <w:pPr>
              <w:rPr>
                <w:sz w:val="22"/>
                <w:szCs w:val="22"/>
              </w:rPr>
            </w:pPr>
            <w:r w:rsidRPr="00F00987">
              <w:rPr>
                <w:sz w:val="22"/>
                <w:szCs w:val="22"/>
                <w:lang w:val="fr-FR"/>
              </w:rPr>
              <w:t>DÉPENSES</w:t>
            </w:r>
            <w:r w:rsidRPr="00F00987">
              <w:rPr>
                <w:sz w:val="22"/>
                <w:szCs w:val="22"/>
              </w:rPr>
              <w:t> </w:t>
            </w:r>
          </w:p>
        </w:tc>
        <w:tc>
          <w:tcPr>
            <w:tcW w:w="1155" w:type="dxa"/>
            <w:tcBorders>
              <w:top w:val="nil"/>
              <w:left w:val="nil"/>
              <w:bottom w:val="single" w:sz="6" w:space="0" w:color="auto"/>
              <w:right w:val="single" w:sz="6" w:space="0" w:color="auto"/>
            </w:tcBorders>
            <w:shd w:val="clear" w:color="auto" w:fill="auto"/>
            <w:hideMark/>
          </w:tcPr>
          <w:p w14:paraId="24E8721D" w14:textId="77777777" w:rsidR="00F73924" w:rsidRPr="00F00987" w:rsidRDefault="00F73924" w:rsidP="00DD0A19">
            <w:pPr>
              <w:rPr>
                <w:sz w:val="22"/>
                <w:szCs w:val="22"/>
              </w:rPr>
            </w:pPr>
            <w:r>
              <w:rPr>
                <w:sz w:val="22"/>
                <w:szCs w:val="22"/>
              </w:rPr>
              <w:t>3500</w:t>
            </w:r>
          </w:p>
        </w:tc>
      </w:tr>
      <w:tr w:rsidR="00F73924" w:rsidRPr="00F00987" w14:paraId="3293A9D4" w14:textId="77777777" w:rsidTr="00DD0A19">
        <w:tc>
          <w:tcPr>
            <w:tcW w:w="2775" w:type="dxa"/>
            <w:tcBorders>
              <w:top w:val="nil"/>
              <w:left w:val="single" w:sz="6" w:space="0" w:color="auto"/>
              <w:bottom w:val="single" w:sz="4" w:space="0" w:color="auto"/>
              <w:right w:val="single" w:sz="6" w:space="0" w:color="auto"/>
            </w:tcBorders>
            <w:shd w:val="clear" w:color="auto" w:fill="auto"/>
            <w:hideMark/>
          </w:tcPr>
          <w:p w14:paraId="1FCE5EF1" w14:textId="77777777" w:rsidR="00F73924" w:rsidRPr="00F00987" w:rsidRDefault="00F73924" w:rsidP="00DD0A19">
            <w:pPr>
              <w:rPr>
                <w:sz w:val="22"/>
                <w:szCs w:val="22"/>
              </w:rPr>
            </w:pPr>
            <w:r w:rsidRPr="00F00987">
              <w:rPr>
                <w:b/>
                <w:bCs/>
                <w:sz w:val="22"/>
                <w:szCs w:val="22"/>
                <w:lang w:val="fr-FR"/>
              </w:rPr>
              <w:t>Variation</w:t>
            </w:r>
            <w:r w:rsidRPr="00F00987">
              <w:rPr>
                <w:sz w:val="22"/>
                <w:szCs w:val="22"/>
              </w:rPr>
              <w:t> </w:t>
            </w:r>
          </w:p>
        </w:tc>
        <w:tc>
          <w:tcPr>
            <w:tcW w:w="1155" w:type="dxa"/>
            <w:tcBorders>
              <w:top w:val="nil"/>
              <w:left w:val="nil"/>
              <w:bottom w:val="single" w:sz="4" w:space="0" w:color="auto"/>
              <w:right w:val="single" w:sz="6" w:space="0" w:color="auto"/>
            </w:tcBorders>
            <w:shd w:val="clear" w:color="auto" w:fill="auto"/>
            <w:hideMark/>
          </w:tcPr>
          <w:p w14:paraId="4B1CFFF1" w14:textId="77777777" w:rsidR="00F73924" w:rsidRPr="00F00987" w:rsidRDefault="00F73924" w:rsidP="00DD0A19">
            <w:pPr>
              <w:rPr>
                <w:sz w:val="22"/>
                <w:szCs w:val="22"/>
              </w:rPr>
            </w:pPr>
            <w:r>
              <w:rPr>
                <w:sz w:val="22"/>
                <w:szCs w:val="22"/>
              </w:rPr>
              <w:t>(2000)</w:t>
            </w:r>
          </w:p>
        </w:tc>
      </w:tr>
      <w:tr w:rsidR="00F73924" w:rsidRPr="00F00987" w14:paraId="3B81E953" w14:textId="77777777" w:rsidTr="00DD0A19">
        <w:tc>
          <w:tcPr>
            <w:tcW w:w="2775" w:type="dxa"/>
            <w:tcBorders>
              <w:top w:val="single" w:sz="4" w:space="0" w:color="auto"/>
              <w:left w:val="single" w:sz="6" w:space="0" w:color="auto"/>
              <w:bottom w:val="single" w:sz="6" w:space="0" w:color="auto"/>
              <w:right w:val="single" w:sz="6" w:space="0" w:color="auto"/>
            </w:tcBorders>
            <w:shd w:val="clear" w:color="auto" w:fill="auto"/>
          </w:tcPr>
          <w:p w14:paraId="65E6E55B" w14:textId="77777777" w:rsidR="00F73924" w:rsidRPr="00F00987" w:rsidRDefault="00F73924" w:rsidP="00DD0A19">
            <w:pPr>
              <w:rPr>
                <w:b/>
                <w:bCs/>
                <w:sz w:val="22"/>
                <w:szCs w:val="22"/>
                <w:lang w:val="fr-FR"/>
              </w:rPr>
            </w:pPr>
            <w:r>
              <w:rPr>
                <w:b/>
                <w:bCs/>
                <w:sz w:val="22"/>
                <w:szCs w:val="22"/>
                <w:lang w:val="fr-FR"/>
              </w:rPr>
              <w:t>SOLDE FINAL</w:t>
            </w:r>
          </w:p>
        </w:tc>
        <w:tc>
          <w:tcPr>
            <w:tcW w:w="1155" w:type="dxa"/>
            <w:tcBorders>
              <w:top w:val="single" w:sz="4" w:space="0" w:color="auto"/>
              <w:left w:val="nil"/>
              <w:bottom w:val="single" w:sz="6" w:space="0" w:color="auto"/>
              <w:right w:val="single" w:sz="6" w:space="0" w:color="auto"/>
            </w:tcBorders>
            <w:shd w:val="clear" w:color="auto" w:fill="auto"/>
          </w:tcPr>
          <w:p w14:paraId="65F9CEDD" w14:textId="77777777" w:rsidR="00F73924" w:rsidRDefault="00F73924" w:rsidP="00DD0A19">
            <w:pPr>
              <w:rPr>
                <w:sz w:val="22"/>
                <w:szCs w:val="22"/>
              </w:rPr>
            </w:pPr>
            <w:r>
              <w:rPr>
                <w:sz w:val="22"/>
                <w:szCs w:val="22"/>
              </w:rPr>
              <w:t>2314,24</w:t>
            </w:r>
          </w:p>
        </w:tc>
      </w:tr>
    </w:tbl>
    <w:p w14:paraId="12BD7194" w14:textId="77777777" w:rsidR="008513E4" w:rsidRDefault="008513E4" w:rsidP="008513E4">
      <w:pPr>
        <w:rPr>
          <w:rFonts w:ascii="Arial" w:eastAsia="Times New Roman" w:hAnsi="Arial" w:cs="Arial"/>
          <w:color w:val="000000"/>
          <w:lang w:eastAsia="fr-CA"/>
        </w:rPr>
      </w:pPr>
    </w:p>
    <w:p w14:paraId="518D37F0" w14:textId="3C1BEA18" w:rsidR="008C3AA9" w:rsidRPr="00850EA0" w:rsidRDefault="008513E4" w:rsidP="00850EA0">
      <w:pPr>
        <w:spacing w:after="240"/>
        <w:rPr>
          <w:rFonts w:ascii="Arial" w:eastAsia="Times New Roman" w:hAnsi="Arial" w:cs="Arial"/>
          <w:color w:val="000000"/>
          <w:lang w:eastAsia="fr-CA"/>
        </w:rPr>
      </w:pPr>
      <w:r w:rsidRPr="004E1DA3">
        <w:rPr>
          <w:rFonts w:ascii="Arial" w:eastAsia="Times New Roman" w:hAnsi="Arial" w:cs="Arial"/>
          <w:color w:val="000000"/>
          <w:lang w:eastAsia="fr-CA"/>
        </w:rPr>
        <w:t>4.2 Vote pour la création d’un fond d’urgence ― Bourses d’aide financière</w:t>
      </w:r>
    </w:p>
    <w:p w14:paraId="68B66C67" w14:textId="3CF63C4D" w:rsidR="00344FD6" w:rsidRPr="00344FD6" w:rsidRDefault="00344FD6" w:rsidP="00850EA0">
      <w:pPr>
        <w:spacing w:after="240"/>
        <w:rPr>
          <w:rFonts w:ascii="Arial" w:hAnsi="Arial" w:cs="Arial"/>
          <w:b/>
          <w:bCs/>
          <w:u w:val="single"/>
        </w:rPr>
      </w:pPr>
      <w:r w:rsidRPr="00344FD6">
        <w:rPr>
          <w:rFonts w:ascii="Arial" w:hAnsi="Arial" w:cs="Arial"/>
          <w:b/>
          <w:bCs/>
          <w:u w:val="single"/>
        </w:rPr>
        <w:t>Avis de motion pour la création de la bourse d’aide financière en situation d’</w:t>
      </w:r>
      <w:r w:rsidR="00C34835">
        <w:rPr>
          <w:rFonts w:ascii="Arial" w:hAnsi="Arial" w:cs="Arial"/>
          <w:b/>
          <w:bCs/>
          <w:u w:val="single"/>
        </w:rPr>
        <w:t>u</w:t>
      </w:r>
      <w:r w:rsidRPr="00344FD6">
        <w:rPr>
          <w:rFonts w:ascii="Arial" w:hAnsi="Arial" w:cs="Arial"/>
          <w:b/>
          <w:bCs/>
          <w:u w:val="single"/>
        </w:rPr>
        <w:t>rgence</w:t>
      </w:r>
    </w:p>
    <w:p w14:paraId="2420B900" w14:textId="04C97B8D" w:rsidR="00344FD6" w:rsidRPr="00344FD6" w:rsidRDefault="00344FD6" w:rsidP="00850EA0">
      <w:pPr>
        <w:spacing w:after="120"/>
        <w:rPr>
          <w:rFonts w:ascii="Arial" w:hAnsi="Arial" w:cs="Arial"/>
        </w:rPr>
      </w:pPr>
      <w:r w:rsidRPr="00344FD6">
        <w:rPr>
          <w:rFonts w:ascii="Arial" w:hAnsi="Arial" w:cs="Arial"/>
        </w:rPr>
        <w:t xml:space="preserve">CONSIDÉRANT </w:t>
      </w:r>
      <w:r w:rsidR="006D6876">
        <w:rPr>
          <w:rFonts w:ascii="Arial" w:hAnsi="Arial" w:cs="Arial"/>
        </w:rPr>
        <w:t xml:space="preserve">que </w:t>
      </w:r>
      <w:r w:rsidRPr="00344FD6">
        <w:rPr>
          <w:rFonts w:ascii="Arial" w:hAnsi="Arial" w:cs="Arial"/>
        </w:rPr>
        <w:t>la crise pandémique actuelle provoqu</w:t>
      </w:r>
      <w:r w:rsidR="006D6876">
        <w:rPr>
          <w:rFonts w:ascii="Arial" w:hAnsi="Arial" w:cs="Arial"/>
        </w:rPr>
        <w:t>e</w:t>
      </w:r>
      <w:r w:rsidRPr="00344FD6">
        <w:rPr>
          <w:rFonts w:ascii="Arial" w:hAnsi="Arial" w:cs="Arial"/>
        </w:rPr>
        <w:t xml:space="preserve"> une situation financière précaire chez nombre de nos membres;</w:t>
      </w:r>
    </w:p>
    <w:p w14:paraId="5EF8FD77" w14:textId="04A9A0C8" w:rsidR="00344FD6" w:rsidRPr="00344FD6" w:rsidRDefault="00344FD6" w:rsidP="00850EA0">
      <w:pPr>
        <w:spacing w:after="120"/>
        <w:rPr>
          <w:rFonts w:ascii="Arial" w:hAnsi="Arial" w:cs="Arial"/>
        </w:rPr>
      </w:pPr>
      <w:r w:rsidRPr="00344FD6">
        <w:rPr>
          <w:rFonts w:ascii="Arial" w:hAnsi="Arial" w:cs="Arial"/>
        </w:rPr>
        <w:t>CONSIDÉRANT les objectifs auxquels s’engage l’Asso Sémio tels que stipulés au point 6 des statuts et règlements;</w:t>
      </w:r>
    </w:p>
    <w:p w14:paraId="2BC70D15" w14:textId="40049D11" w:rsidR="00344FD6" w:rsidRPr="00344FD6" w:rsidRDefault="00344FD6" w:rsidP="00850EA0">
      <w:pPr>
        <w:spacing w:after="120"/>
        <w:rPr>
          <w:rFonts w:ascii="Arial" w:hAnsi="Arial" w:cs="Arial"/>
        </w:rPr>
      </w:pPr>
      <w:r w:rsidRPr="00344FD6">
        <w:rPr>
          <w:rFonts w:ascii="Arial" w:hAnsi="Arial" w:cs="Arial"/>
        </w:rPr>
        <w:t>CONSIDÉRANT que la crise pandémique provoque une annulation des activités de rayonnement et que, par conséquent, une grande part des fonds alloués aux bourses au rayonnement ne seront pas distribués;</w:t>
      </w:r>
    </w:p>
    <w:p w14:paraId="0E4DA238" w14:textId="77777777" w:rsidR="00344FD6" w:rsidRPr="00344FD6" w:rsidRDefault="00344FD6" w:rsidP="00850EA0">
      <w:pPr>
        <w:spacing w:after="120"/>
        <w:rPr>
          <w:rFonts w:ascii="Arial" w:hAnsi="Arial" w:cs="Arial"/>
        </w:rPr>
      </w:pPr>
      <w:r w:rsidRPr="00344FD6">
        <w:rPr>
          <w:rFonts w:ascii="Arial" w:hAnsi="Arial" w:cs="Arial"/>
        </w:rPr>
        <w:t>L’Asso Sémio propose de créer un fond d’urgence afin d’appuyer financièrement ses membres durant la crise pandémique de la COVID-19. Dix (10) bourses d’un montant de cent-cinquante (150) dollars seront offertes aux membres de l’Asso Sémio les plus à risque financièrement en fonction des critères suivants :</w:t>
      </w:r>
    </w:p>
    <w:p w14:paraId="5354EBAD" w14:textId="77777777" w:rsidR="00344FD6" w:rsidRPr="00344FD6" w:rsidRDefault="00344FD6" w:rsidP="005824A7">
      <w:pPr>
        <w:pStyle w:val="Paragraphedeliste"/>
        <w:numPr>
          <w:ilvl w:val="0"/>
          <w:numId w:val="1"/>
        </w:numPr>
        <w:spacing w:after="120"/>
        <w:ind w:left="567" w:hanging="425"/>
        <w:contextualSpacing w:val="0"/>
        <w:rPr>
          <w:rFonts w:ascii="Arial" w:hAnsi="Arial" w:cs="Arial"/>
        </w:rPr>
      </w:pPr>
      <w:r w:rsidRPr="00344FD6">
        <w:rPr>
          <w:rFonts w:ascii="Arial" w:hAnsi="Arial" w:cs="Arial"/>
        </w:rPr>
        <w:t>Précarité des revenus et pertes d’emploi/de contrat dues à la pandémie</w:t>
      </w:r>
    </w:p>
    <w:p w14:paraId="2D2E89B9" w14:textId="4CDAE7BC" w:rsidR="00344FD6" w:rsidRPr="00854F6C" w:rsidRDefault="00344FD6" w:rsidP="005824A7">
      <w:pPr>
        <w:pStyle w:val="Paragraphedeliste"/>
        <w:numPr>
          <w:ilvl w:val="0"/>
          <w:numId w:val="1"/>
        </w:numPr>
        <w:spacing w:after="240"/>
        <w:ind w:left="567" w:hanging="425"/>
        <w:contextualSpacing w:val="0"/>
        <w:rPr>
          <w:rFonts w:ascii="Arial" w:hAnsi="Arial" w:cs="Arial"/>
        </w:rPr>
      </w:pPr>
      <w:r w:rsidRPr="00344FD6">
        <w:rPr>
          <w:rFonts w:ascii="Arial" w:hAnsi="Arial" w:cs="Arial"/>
        </w:rPr>
        <w:t>Personnes à charge</w:t>
      </w:r>
    </w:p>
    <w:p w14:paraId="09B71CC3" w14:textId="0461DC1E" w:rsidR="00344FD6" w:rsidRPr="00344FD6" w:rsidRDefault="00344FD6" w:rsidP="00850EA0">
      <w:pPr>
        <w:spacing w:after="240"/>
        <w:rPr>
          <w:rFonts w:ascii="Arial" w:hAnsi="Arial" w:cs="Arial"/>
        </w:rPr>
      </w:pPr>
      <w:proofErr w:type="spellStart"/>
      <w:r w:rsidRPr="00344FD6">
        <w:rPr>
          <w:rFonts w:ascii="Arial" w:hAnsi="Arial" w:cs="Arial"/>
        </w:rPr>
        <w:lastRenderedPageBreak/>
        <w:t>Toustes</w:t>
      </w:r>
      <w:proofErr w:type="spellEnd"/>
      <w:r w:rsidRPr="00344FD6">
        <w:rPr>
          <w:rFonts w:ascii="Arial" w:hAnsi="Arial" w:cs="Arial"/>
        </w:rPr>
        <w:t xml:space="preserve"> les membres de l’Asso Sémio ne recevant pas une des grandes bourses subventionnaires fédérales ou provinciales (FRQSC, CRSH, Joseph-Armand Bombardier, Vanier) au moment de faire la présente demande d’aide financière peuvent envoyer celle-ci par courriel à l’adresse assosemio.uqam@gmail.com. Le comité exécutif priorisera le dossier des membres les plus précaires financièrement.</w:t>
      </w:r>
    </w:p>
    <w:p w14:paraId="6675816C" w14:textId="77777777" w:rsidR="006D6876" w:rsidRPr="006D6876" w:rsidRDefault="006D6876" w:rsidP="006D6876">
      <w:pPr>
        <w:spacing w:after="240"/>
        <w:rPr>
          <w:rFonts w:ascii="Arial" w:hAnsi="Arial" w:cs="Arial"/>
          <w:b/>
          <w:bCs/>
        </w:rPr>
      </w:pPr>
      <w:r w:rsidRPr="006D6876">
        <w:rPr>
          <w:rFonts w:ascii="Arial" w:hAnsi="Arial" w:cs="Arial"/>
          <w:b/>
          <w:bCs/>
        </w:rPr>
        <w:t>Deux dates de tombée pour l’envoi des dossiers :</w:t>
      </w:r>
    </w:p>
    <w:p w14:paraId="44F2FA87" w14:textId="77777777" w:rsidR="006D6876" w:rsidRPr="003560CB" w:rsidRDefault="006D6876" w:rsidP="006D6876">
      <w:pPr>
        <w:spacing w:after="240"/>
        <w:rPr>
          <w:rFonts w:ascii="Arial" w:hAnsi="Arial" w:cs="Arial"/>
        </w:rPr>
      </w:pPr>
      <w:r w:rsidRPr="003560CB">
        <w:rPr>
          <w:rFonts w:ascii="Arial" w:hAnsi="Arial" w:cs="Arial"/>
          <w:u w:val="single"/>
        </w:rPr>
        <w:t>4 juin 2020</w:t>
      </w:r>
      <w:r w:rsidRPr="003560CB">
        <w:rPr>
          <w:rFonts w:ascii="Arial" w:hAnsi="Arial" w:cs="Arial"/>
        </w:rPr>
        <w:t xml:space="preserve"> : Au maximum sept (7) dossiers pourront se prévaloir de la bourse lors de cette première évaluation. Les dossiers qui n’auront pas obtenu de bourse seront reconduits et réévalués après le 14 août, en fonction des nouveaux dossiers reçus.</w:t>
      </w:r>
    </w:p>
    <w:p w14:paraId="3881F545" w14:textId="77777777" w:rsidR="006D6876" w:rsidRPr="003560CB" w:rsidRDefault="006D6876" w:rsidP="006D6876">
      <w:pPr>
        <w:spacing w:after="240"/>
        <w:rPr>
          <w:rFonts w:ascii="Arial" w:hAnsi="Arial" w:cs="Arial"/>
        </w:rPr>
      </w:pPr>
      <w:r w:rsidRPr="003560CB">
        <w:rPr>
          <w:rFonts w:ascii="Arial" w:hAnsi="Arial" w:cs="Arial"/>
          <w:u w:val="single"/>
        </w:rPr>
        <w:t>14 août 2020</w:t>
      </w:r>
      <w:r w:rsidRPr="003560CB">
        <w:rPr>
          <w:rFonts w:ascii="Arial" w:hAnsi="Arial" w:cs="Arial"/>
        </w:rPr>
        <w:t xml:space="preserve"> : Le nombre de bourses dépendra de la quantité émise lors de la première évaluation. Dix (10) au total seront distribuées entre l’ouverture de la bourse d’aide financière en situation d’Urgence et la fin de l’année fiscale de l’Asso Sémio.</w:t>
      </w:r>
    </w:p>
    <w:p w14:paraId="5DA2081F" w14:textId="764853F9" w:rsidR="00344FD6" w:rsidRPr="00F844EF" w:rsidRDefault="00344FD6" w:rsidP="00850EA0">
      <w:pPr>
        <w:spacing w:after="120"/>
        <w:rPr>
          <w:rFonts w:ascii="Arial" w:hAnsi="Arial" w:cs="Arial"/>
        </w:rPr>
      </w:pPr>
      <w:r w:rsidRPr="00344FD6">
        <w:rPr>
          <w:rFonts w:ascii="Arial" w:hAnsi="Arial" w:cs="Arial"/>
          <w:b/>
          <w:bCs/>
        </w:rPr>
        <w:t>Dossier :</w:t>
      </w:r>
      <w:r w:rsidR="00F844EF">
        <w:rPr>
          <w:rFonts w:ascii="Arial" w:hAnsi="Arial" w:cs="Arial"/>
          <w:b/>
          <w:bCs/>
        </w:rPr>
        <w:t xml:space="preserve"> </w:t>
      </w:r>
      <w:r w:rsidR="00F844EF">
        <w:rPr>
          <w:rFonts w:ascii="Arial" w:hAnsi="Arial" w:cs="Arial"/>
        </w:rPr>
        <w:t xml:space="preserve">À envoyer à l’adresse </w:t>
      </w:r>
      <w:r w:rsidR="00AC3346">
        <w:rPr>
          <w:rFonts w:ascii="Arial" w:hAnsi="Arial" w:cs="Arial"/>
        </w:rPr>
        <w:t>assosemio.uqam@gmail.com</w:t>
      </w:r>
    </w:p>
    <w:p w14:paraId="2C1E8034" w14:textId="71D406B7" w:rsidR="00344FD6" w:rsidRPr="00344FD6" w:rsidRDefault="00344FD6" w:rsidP="005824A7">
      <w:pPr>
        <w:pStyle w:val="Paragraphedeliste"/>
        <w:numPr>
          <w:ilvl w:val="0"/>
          <w:numId w:val="1"/>
        </w:numPr>
        <w:spacing w:after="120"/>
        <w:ind w:left="567" w:hanging="425"/>
        <w:contextualSpacing w:val="0"/>
        <w:rPr>
          <w:rFonts w:ascii="Arial" w:hAnsi="Arial" w:cs="Arial"/>
        </w:rPr>
      </w:pPr>
      <w:r w:rsidRPr="00344FD6">
        <w:rPr>
          <w:rFonts w:ascii="Arial" w:hAnsi="Arial" w:cs="Arial"/>
        </w:rPr>
        <w:t>Coordonnées complètes (nom, adresse postale)</w:t>
      </w:r>
    </w:p>
    <w:p w14:paraId="292916CB" w14:textId="781D72CF" w:rsidR="00344FD6" w:rsidRPr="00344FD6" w:rsidRDefault="00344FD6" w:rsidP="005824A7">
      <w:pPr>
        <w:pStyle w:val="Paragraphedeliste"/>
        <w:numPr>
          <w:ilvl w:val="0"/>
          <w:numId w:val="1"/>
        </w:numPr>
        <w:spacing w:after="120"/>
        <w:ind w:left="567" w:hanging="425"/>
        <w:contextualSpacing w:val="0"/>
        <w:rPr>
          <w:rFonts w:ascii="Arial" w:hAnsi="Arial" w:cs="Arial"/>
        </w:rPr>
      </w:pPr>
      <w:r w:rsidRPr="00344FD6">
        <w:rPr>
          <w:rFonts w:ascii="Arial" w:hAnsi="Arial" w:cs="Arial"/>
        </w:rPr>
        <w:t xml:space="preserve">Une </w:t>
      </w:r>
      <w:r w:rsidR="003560CB">
        <w:rPr>
          <w:rFonts w:ascii="Arial" w:hAnsi="Arial" w:cs="Arial"/>
        </w:rPr>
        <w:t>demande formelle</w:t>
      </w:r>
      <w:r w:rsidRPr="00344FD6">
        <w:rPr>
          <w:rFonts w:ascii="Arial" w:hAnsi="Arial" w:cs="Arial"/>
        </w:rPr>
        <w:t xml:space="preserve"> exposant brièvement la situation </w:t>
      </w:r>
      <w:r w:rsidR="006D6876">
        <w:rPr>
          <w:rFonts w:ascii="Arial" w:hAnsi="Arial" w:cs="Arial"/>
        </w:rPr>
        <w:t>qui justifierait</w:t>
      </w:r>
      <w:r w:rsidR="006D6876" w:rsidRPr="00344FD6">
        <w:rPr>
          <w:rFonts w:ascii="Arial" w:hAnsi="Arial" w:cs="Arial"/>
        </w:rPr>
        <w:t xml:space="preserve"> </w:t>
      </w:r>
      <w:r w:rsidRPr="00344FD6">
        <w:rPr>
          <w:rFonts w:ascii="Arial" w:hAnsi="Arial" w:cs="Arial"/>
        </w:rPr>
        <w:t>l’aide financière</w:t>
      </w:r>
      <w:r w:rsidR="006D6876">
        <w:rPr>
          <w:rFonts w:ascii="Arial" w:hAnsi="Arial" w:cs="Arial"/>
        </w:rPr>
        <w:t xml:space="preserve"> demandée</w:t>
      </w:r>
    </w:p>
    <w:p w14:paraId="55204D46" w14:textId="77777777" w:rsidR="006D6876" w:rsidRPr="00005707" w:rsidRDefault="006D6876" w:rsidP="00005707">
      <w:pPr>
        <w:spacing w:after="120"/>
        <w:ind w:left="142"/>
        <w:rPr>
          <w:rFonts w:ascii="Arial" w:hAnsi="Arial" w:cs="Arial"/>
        </w:rPr>
      </w:pPr>
      <w:r w:rsidRPr="00005707">
        <w:rPr>
          <w:rFonts w:ascii="Arial" w:hAnsi="Arial" w:cs="Arial"/>
        </w:rPr>
        <w:t>Le fond tel que stipulé est non-renouvelable. Nous établirons, lors de l’AG annuelle de l’automne 2020, si l’on crée un fond permanent d’aide financière en situation d’Urgence selon l’ensemble des critères suivants :</w:t>
      </w:r>
    </w:p>
    <w:p w14:paraId="53416CAA" w14:textId="77777777" w:rsidR="006D6876" w:rsidRPr="006D6876" w:rsidRDefault="006D6876" w:rsidP="006D6876">
      <w:pPr>
        <w:pStyle w:val="Paragraphedeliste"/>
        <w:numPr>
          <w:ilvl w:val="0"/>
          <w:numId w:val="1"/>
        </w:numPr>
        <w:spacing w:after="120"/>
        <w:contextualSpacing w:val="0"/>
        <w:rPr>
          <w:rFonts w:ascii="Arial" w:hAnsi="Arial" w:cs="Arial"/>
        </w:rPr>
      </w:pPr>
      <w:r w:rsidRPr="006D6876">
        <w:rPr>
          <w:rFonts w:ascii="Arial" w:hAnsi="Arial" w:cs="Arial"/>
        </w:rPr>
        <w:t>Une situation de crise majeure touche les membres de l’Asso Sémio et celle-ci provoque des pertes de revenus plaçant les membres dans une situation de précarité financière qui menace le bon déroulement du programme de doctorat;</w:t>
      </w:r>
    </w:p>
    <w:p w14:paraId="0FF2A7BA" w14:textId="77777777" w:rsidR="006D6876" w:rsidRPr="006D6876" w:rsidRDefault="006D6876" w:rsidP="006D6876">
      <w:pPr>
        <w:pStyle w:val="Paragraphedeliste"/>
        <w:numPr>
          <w:ilvl w:val="0"/>
          <w:numId w:val="1"/>
        </w:numPr>
        <w:spacing w:after="120"/>
        <w:contextualSpacing w:val="0"/>
        <w:rPr>
          <w:rFonts w:ascii="Arial" w:hAnsi="Arial" w:cs="Arial"/>
        </w:rPr>
      </w:pPr>
      <w:r w:rsidRPr="006D6876">
        <w:rPr>
          <w:rFonts w:ascii="Arial" w:hAnsi="Arial" w:cs="Arial"/>
        </w:rPr>
        <w:t>La situation de crise affecte l’ensemble de la communauté universitaire uqamienne;</w:t>
      </w:r>
    </w:p>
    <w:p w14:paraId="6B19489C" w14:textId="77777777" w:rsidR="006D6876" w:rsidRPr="006D6876" w:rsidRDefault="006D6876" w:rsidP="006D6876">
      <w:pPr>
        <w:pStyle w:val="Paragraphedeliste"/>
        <w:numPr>
          <w:ilvl w:val="0"/>
          <w:numId w:val="1"/>
        </w:numPr>
        <w:spacing w:after="120"/>
        <w:contextualSpacing w:val="0"/>
        <w:rPr>
          <w:rFonts w:ascii="Arial" w:hAnsi="Arial" w:cs="Arial"/>
        </w:rPr>
      </w:pPr>
      <w:r w:rsidRPr="006D6876">
        <w:rPr>
          <w:rFonts w:ascii="Arial" w:hAnsi="Arial" w:cs="Arial"/>
        </w:rPr>
        <w:t>L’Asso Sémio est en mesure d’ajouter à son budget annuel une dépense de 1 500 $ tout en prévoyant, à la fin de l’année fiscale en cours, conserver un montant d’au minimum 2 000 $ dans son compte bancaire.</w:t>
      </w:r>
    </w:p>
    <w:p w14:paraId="0F89E05A" w14:textId="412133AB" w:rsidR="008C3AA9" w:rsidRPr="00492C55" w:rsidRDefault="00344FD6" w:rsidP="00005707">
      <w:pPr>
        <w:spacing w:after="120"/>
        <w:rPr>
          <w:rFonts w:ascii="Arial" w:hAnsi="Arial" w:cs="Arial"/>
        </w:rPr>
      </w:pPr>
      <w:r w:rsidRPr="00344FD6">
        <w:rPr>
          <w:rFonts w:ascii="Arial" w:hAnsi="Arial" w:cs="Arial"/>
        </w:rPr>
        <w:t>L’Asso Sémio s’engage à partager les informations de la bourse d’urgence de l’UQAM et ses modalités d’octroi lors du prochain sémio-info.</w:t>
      </w:r>
    </w:p>
    <w:p w14:paraId="40735153" w14:textId="77777777" w:rsidR="00660AAE" w:rsidRDefault="008513E4" w:rsidP="00660AAE">
      <w:pPr>
        <w:ind w:left="709" w:hanging="1"/>
        <w:rPr>
          <w:rFonts w:ascii="Arial" w:eastAsia="Times New Roman" w:hAnsi="Arial" w:cs="Arial"/>
          <w:color w:val="000000"/>
          <w:lang w:eastAsia="fr-CA"/>
        </w:rPr>
      </w:pPr>
      <w:r>
        <w:rPr>
          <w:rFonts w:ascii="Arial" w:eastAsia="Times New Roman" w:hAnsi="Arial" w:cs="Arial"/>
          <w:color w:val="000000"/>
          <w:lang w:eastAsia="fr-CA"/>
        </w:rPr>
        <w:t xml:space="preserve">Karim </w:t>
      </w:r>
      <w:r w:rsidR="00660AAE">
        <w:rPr>
          <w:rFonts w:ascii="Arial" w:eastAsia="Times New Roman" w:hAnsi="Arial" w:cs="Arial"/>
          <w:color w:val="000000"/>
          <w:lang w:eastAsia="fr-CA"/>
        </w:rPr>
        <w:t xml:space="preserve">Chagnon </w:t>
      </w:r>
      <w:r>
        <w:rPr>
          <w:rFonts w:ascii="Arial" w:eastAsia="Times New Roman" w:hAnsi="Arial" w:cs="Arial"/>
          <w:color w:val="000000"/>
          <w:lang w:eastAsia="fr-CA"/>
        </w:rPr>
        <w:t>propose</w:t>
      </w:r>
      <w:r w:rsidR="00660AAE">
        <w:rPr>
          <w:rFonts w:ascii="Arial" w:eastAsia="Times New Roman" w:hAnsi="Arial" w:cs="Arial"/>
          <w:color w:val="000000"/>
          <w:lang w:eastAsia="fr-CA"/>
        </w:rPr>
        <w:t xml:space="preserve"> l’adoption de</w:t>
      </w:r>
      <w:r>
        <w:rPr>
          <w:rFonts w:ascii="Arial" w:eastAsia="Times New Roman" w:hAnsi="Arial" w:cs="Arial"/>
          <w:color w:val="000000"/>
          <w:lang w:eastAsia="fr-CA"/>
        </w:rPr>
        <w:t xml:space="preserve"> l’avis de motion. </w:t>
      </w:r>
    </w:p>
    <w:p w14:paraId="6E1DF48D" w14:textId="77777777" w:rsidR="00660AAE" w:rsidRDefault="00660AAE" w:rsidP="00660AAE">
      <w:pPr>
        <w:ind w:left="709" w:hanging="1"/>
        <w:rPr>
          <w:rFonts w:ascii="Arial" w:eastAsia="Times New Roman" w:hAnsi="Arial" w:cs="Arial"/>
          <w:color w:val="000000"/>
          <w:lang w:eastAsia="fr-CA"/>
        </w:rPr>
      </w:pPr>
      <w:r>
        <w:rPr>
          <w:rFonts w:ascii="Arial" w:eastAsia="Times New Roman" w:hAnsi="Arial" w:cs="Arial"/>
          <w:color w:val="000000"/>
          <w:lang w:eastAsia="fr-CA"/>
        </w:rPr>
        <w:t xml:space="preserve">Stéphanie Roussel </w:t>
      </w:r>
      <w:r w:rsidR="008513E4">
        <w:rPr>
          <w:rFonts w:ascii="Arial" w:eastAsia="Times New Roman" w:hAnsi="Arial" w:cs="Arial"/>
          <w:color w:val="000000"/>
          <w:lang w:eastAsia="fr-CA"/>
        </w:rPr>
        <w:t xml:space="preserve">appuie. </w:t>
      </w:r>
    </w:p>
    <w:p w14:paraId="4FCDE2FF" w14:textId="24ED7A35" w:rsidR="008513E4" w:rsidRPr="004E1DA3" w:rsidRDefault="00660AAE" w:rsidP="00005707">
      <w:pPr>
        <w:spacing w:after="360"/>
        <w:ind w:left="709"/>
        <w:rPr>
          <w:rFonts w:eastAsia="Times New Roman"/>
          <w:lang w:eastAsia="fr-CA"/>
        </w:rPr>
      </w:pPr>
      <w:r>
        <w:rPr>
          <w:rFonts w:ascii="Arial" w:eastAsia="Times New Roman" w:hAnsi="Arial" w:cs="Arial"/>
          <w:color w:val="000000"/>
          <w:lang w:eastAsia="fr-CA"/>
        </w:rPr>
        <w:t>L’avis de motion est a</w:t>
      </w:r>
      <w:r w:rsidR="008513E4">
        <w:rPr>
          <w:rFonts w:ascii="Arial" w:eastAsia="Times New Roman" w:hAnsi="Arial" w:cs="Arial"/>
          <w:color w:val="000000"/>
          <w:lang w:eastAsia="fr-CA"/>
        </w:rPr>
        <w:t>dopté à l’unanimité.</w:t>
      </w:r>
    </w:p>
    <w:p w14:paraId="565BA9B3" w14:textId="6B701758" w:rsidR="008513E4" w:rsidRDefault="008513E4" w:rsidP="001C3A94">
      <w:pPr>
        <w:spacing w:after="120"/>
        <w:rPr>
          <w:rFonts w:ascii="Arial" w:eastAsia="Times New Roman" w:hAnsi="Arial" w:cs="Arial"/>
          <w:color w:val="000000"/>
          <w:lang w:eastAsia="fr-CA"/>
        </w:rPr>
      </w:pPr>
      <w:r w:rsidRPr="004E1DA3">
        <w:rPr>
          <w:rFonts w:ascii="Arial" w:eastAsia="Times New Roman" w:hAnsi="Arial" w:cs="Arial"/>
          <w:color w:val="000000"/>
          <w:lang w:eastAsia="fr-CA"/>
        </w:rPr>
        <w:t>6. Annonces</w:t>
      </w:r>
    </w:p>
    <w:p w14:paraId="6F042A7D" w14:textId="70287072" w:rsidR="008513E4" w:rsidRPr="00AE7A71" w:rsidRDefault="008513E4" w:rsidP="00005707">
      <w:pPr>
        <w:spacing w:after="360"/>
        <w:ind w:firstLine="709"/>
        <w:rPr>
          <w:rFonts w:ascii="Arial" w:eastAsia="Times New Roman" w:hAnsi="Arial" w:cs="Arial"/>
          <w:color w:val="000000"/>
          <w:lang w:eastAsia="fr-CA"/>
        </w:rPr>
      </w:pPr>
      <w:r>
        <w:rPr>
          <w:rFonts w:ascii="Arial" w:eastAsia="Times New Roman" w:hAnsi="Arial" w:cs="Arial"/>
          <w:color w:val="000000"/>
          <w:lang w:eastAsia="fr-CA"/>
        </w:rPr>
        <w:t xml:space="preserve">Lucile </w:t>
      </w:r>
      <w:r w:rsidR="00B12362">
        <w:rPr>
          <w:rFonts w:ascii="Arial" w:eastAsia="Times New Roman" w:hAnsi="Arial" w:cs="Arial"/>
          <w:color w:val="000000"/>
          <w:lang w:eastAsia="fr-CA"/>
        </w:rPr>
        <w:t xml:space="preserve">Crémier </w:t>
      </w:r>
      <w:r>
        <w:rPr>
          <w:rFonts w:ascii="Arial" w:eastAsia="Times New Roman" w:hAnsi="Arial" w:cs="Arial"/>
          <w:color w:val="000000"/>
          <w:lang w:eastAsia="fr-CA"/>
        </w:rPr>
        <w:t>soutient son examen doctoral dans deux semaines par Zoom</w:t>
      </w:r>
      <w:r w:rsidR="00AE7A71">
        <w:rPr>
          <w:rFonts w:ascii="Arial" w:eastAsia="Times New Roman" w:hAnsi="Arial" w:cs="Arial"/>
          <w:color w:val="000000"/>
          <w:lang w:eastAsia="fr-CA"/>
        </w:rPr>
        <w:t>.</w:t>
      </w:r>
    </w:p>
    <w:p w14:paraId="3B0B2BF1" w14:textId="0017C90F" w:rsidR="008513E4" w:rsidRDefault="008513E4" w:rsidP="001C3A94">
      <w:pPr>
        <w:spacing w:after="120"/>
        <w:rPr>
          <w:rFonts w:eastAsia="Times New Roman"/>
          <w:lang w:eastAsia="fr-CA"/>
        </w:rPr>
      </w:pPr>
      <w:r w:rsidRPr="004E1DA3">
        <w:rPr>
          <w:rFonts w:ascii="Arial" w:eastAsia="Times New Roman" w:hAnsi="Arial" w:cs="Arial"/>
          <w:color w:val="000000"/>
          <w:lang w:eastAsia="fr-CA"/>
        </w:rPr>
        <w:t xml:space="preserve">7. Fermeture </w:t>
      </w:r>
    </w:p>
    <w:p w14:paraId="320A30A2" w14:textId="77777777" w:rsidR="008877DA" w:rsidRDefault="008513E4" w:rsidP="008877DA">
      <w:pPr>
        <w:ind w:left="709"/>
        <w:rPr>
          <w:rFonts w:ascii="Arial" w:eastAsia="Times New Roman" w:hAnsi="Arial" w:cs="Arial"/>
          <w:lang w:eastAsia="fr-CA"/>
        </w:rPr>
      </w:pPr>
      <w:r w:rsidRPr="00B12362">
        <w:rPr>
          <w:rFonts w:ascii="Arial" w:eastAsia="Times New Roman" w:hAnsi="Arial" w:cs="Arial"/>
          <w:lang w:eastAsia="fr-CA"/>
        </w:rPr>
        <w:t xml:space="preserve">Stéphanie Roussel propose la fermeture de l’AG. </w:t>
      </w:r>
    </w:p>
    <w:p w14:paraId="0FAC1F6F" w14:textId="77777777" w:rsidR="008877DA" w:rsidRDefault="008513E4" w:rsidP="008877DA">
      <w:pPr>
        <w:ind w:left="709"/>
        <w:rPr>
          <w:rFonts w:ascii="Arial" w:eastAsia="Times New Roman" w:hAnsi="Arial" w:cs="Arial"/>
          <w:lang w:eastAsia="fr-CA"/>
        </w:rPr>
      </w:pPr>
      <w:r w:rsidRPr="00B12362">
        <w:rPr>
          <w:rFonts w:ascii="Arial" w:eastAsia="Times New Roman" w:hAnsi="Arial" w:cs="Arial"/>
          <w:lang w:eastAsia="fr-CA"/>
        </w:rPr>
        <w:t>Lucile</w:t>
      </w:r>
      <w:r w:rsidR="008877DA">
        <w:rPr>
          <w:rFonts w:ascii="Arial" w:eastAsia="Times New Roman" w:hAnsi="Arial" w:cs="Arial"/>
          <w:lang w:eastAsia="fr-CA"/>
        </w:rPr>
        <w:t xml:space="preserve"> Crémier</w:t>
      </w:r>
      <w:r w:rsidRPr="00B12362">
        <w:rPr>
          <w:rFonts w:ascii="Arial" w:eastAsia="Times New Roman" w:hAnsi="Arial" w:cs="Arial"/>
          <w:lang w:eastAsia="fr-CA"/>
        </w:rPr>
        <w:t xml:space="preserve"> appuie. </w:t>
      </w:r>
    </w:p>
    <w:p w14:paraId="1FCDF8AA" w14:textId="7F637F7F" w:rsidR="008513E4" w:rsidRPr="00B12362" w:rsidRDefault="008513E4" w:rsidP="00005707">
      <w:pPr>
        <w:ind w:left="709"/>
        <w:rPr>
          <w:rFonts w:ascii="Arial" w:hAnsi="Arial" w:cs="Arial"/>
          <w:u w:val="single"/>
        </w:rPr>
      </w:pPr>
      <w:r w:rsidRPr="00B12362">
        <w:rPr>
          <w:rFonts w:ascii="Arial" w:eastAsia="Times New Roman" w:hAnsi="Arial" w:cs="Arial"/>
          <w:lang w:eastAsia="fr-CA"/>
        </w:rPr>
        <w:lastRenderedPageBreak/>
        <w:t>La fermeture est adoptée à 15h49 à l’unanimité.</w:t>
      </w:r>
    </w:p>
    <w:sectPr w:rsidR="008513E4" w:rsidRPr="00B12362" w:rsidSect="006716E6">
      <w:head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F4EF5" w14:textId="77777777" w:rsidR="00F66E02" w:rsidRDefault="00F66E02" w:rsidP="006716E6">
      <w:r>
        <w:separator/>
      </w:r>
    </w:p>
  </w:endnote>
  <w:endnote w:type="continuationSeparator" w:id="0">
    <w:p w14:paraId="49CA757E" w14:textId="77777777" w:rsidR="00F66E02" w:rsidRDefault="00F66E02" w:rsidP="0067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C2B4D" w14:textId="77777777" w:rsidR="00F66E02" w:rsidRDefault="00F66E02" w:rsidP="006716E6">
      <w:r>
        <w:separator/>
      </w:r>
    </w:p>
  </w:footnote>
  <w:footnote w:type="continuationSeparator" w:id="0">
    <w:p w14:paraId="285221EA" w14:textId="77777777" w:rsidR="00F66E02" w:rsidRDefault="00F66E02" w:rsidP="0067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CB484" w14:textId="77777777" w:rsidR="006716E6" w:rsidRPr="006716E6" w:rsidRDefault="006716E6" w:rsidP="006716E6">
    <w:pPr>
      <w:pStyle w:val="En-tte"/>
      <w:jc w:val="right"/>
    </w:pPr>
    <w:r>
      <w:rPr>
        <w:rStyle w:val="normaltextrun"/>
        <w:rFonts w:ascii="Arial" w:hAnsi="Arial" w:cs="Arial"/>
        <w:color w:val="666666"/>
        <w:sz w:val="22"/>
        <w:szCs w:val="22"/>
      </w:rPr>
      <w:t>Association des étudiantes et étudiants en sémiologie de l’UQAM</w:t>
    </w:r>
    <w:r>
      <w:rPr>
        <w:rStyle w:val="eop"/>
        <w:rFonts w:ascii="Arial" w:hAnsi="Arial" w:cs="Arial"/>
        <w:color w:val="000000"/>
        <w:sz w:val="22"/>
        <w:szCs w:val="22"/>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2D72"/>
    <w:multiLevelType w:val="hybridMultilevel"/>
    <w:tmpl w:val="4D66C136"/>
    <w:lvl w:ilvl="0" w:tplc="BA7811E2">
      <w:start w:val="2"/>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B346ED4"/>
    <w:multiLevelType w:val="hybridMultilevel"/>
    <w:tmpl w:val="C3482726"/>
    <w:lvl w:ilvl="0" w:tplc="0862EE18">
      <w:start w:val="7"/>
      <w:numFmt w:val="bullet"/>
      <w:lvlText w:val="-"/>
      <w:lvlJc w:val="left"/>
      <w:pPr>
        <w:ind w:left="786" w:hanging="360"/>
      </w:pPr>
      <w:rPr>
        <w:rFonts w:ascii="Arial" w:eastAsia="Times New Roman"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2" w15:restartNumberingAfterBreak="0">
    <w:nsid w:val="46697024"/>
    <w:multiLevelType w:val="hybridMultilevel"/>
    <w:tmpl w:val="317CDE04"/>
    <w:lvl w:ilvl="0" w:tplc="5E36D918">
      <w:start w:val="200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7D352AD9"/>
    <w:multiLevelType w:val="hybridMultilevel"/>
    <w:tmpl w:val="27A8D326"/>
    <w:lvl w:ilvl="0" w:tplc="A120C542">
      <w:start w:val="7"/>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E6"/>
    <w:rsid w:val="00005707"/>
    <w:rsid w:val="000149BE"/>
    <w:rsid w:val="000237B7"/>
    <w:rsid w:val="00026CE2"/>
    <w:rsid w:val="000307DC"/>
    <w:rsid w:val="0004103F"/>
    <w:rsid w:val="000442BE"/>
    <w:rsid w:val="000469FD"/>
    <w:rsid w:val="000529C2"/>
    <w:rsid w:val="00064E6B"/>
    <w:rsid w:val="00065889"/>
    <w:rsid w:val="00093CB4"/>
    <w:rsid w:val="000A0B5A"/>
    <w:rsid w:val="000A0B84"/>
    <w:rsid w:val="000A5FDD"/>
    <w:rsid w:val="000B0F9E"/>
    <w:rsid w:val="000B555F"/>
    <w:rsid w:val="000D573C"/>
    <w:rsid w:val="000D60AB"/>
    <w:rsid w:val="000F42C9"/>
    <w:rsid w:val="000F653B"/>
    <w:rsid w:val="000F7082"/>
    <w:rsid w:val="001178A3"/>
    <w:rsid w:val="001477A9"/>
    <w:rsid w:val="001534A4"/>
    <w:rsid w:val="001534DB"/>
    <w:rsid w:val="001733DD"/>
    <w:rsid w:val="00197F6E"/>
    <w:rsid w:val="001A28BB"/>
    <w:rsid w:val="001B5FB0"/>
    <w:rsid w:val="001B6FAA"/>
    <w:rsid w:val="001C3A94"/>
    <w:rsid w:val="001C59B8"/>
    <w:rsid w:val="001E5DF9"/>
    <w:rsid w:val="001F48D5"/>
    <w:rsid w:val="00204D91"/>
    <w:rsid w:val="0021078F"/>
    <w:rsid w:val="002328F0"/>
    <w:rsid w:val="00240D02"/>
    <w:rsid w:val="002571AC"/>
    <w:rsid w:val="00292966"/>
    <w:rsid w:val="002A5D2E"/>
    <w:rsid w:val="002C4D9A"/>
    <w:rsid w:val="002E3A3F"/>
    <w:rsid w:val="00316DCA"/>
    <w:rsid w:val="00344FD6"/>
    <w:rsid w:val="00354FC4"/>
    <w:rsid w:val="003560CB"/>
    <w:rsid w:val="003615CA"/>
    <w:rsid w:val="00371A55"/>
    <w:rsid w:val="003913FB"/>
    <w:rsid w:val="003B29B0"/>
    <w:rsid w:val="003D1FAA"/>
    <w:rsid w:val="00417850"/>
    <w:rsid w:val="004338C7"/>
    <w:rsid w:val="0043798E"/>
    <w:rsid w:val="00446E85"/>
    <w:rsid w:val="00463E1A"/>
    <w:rsid w:val="00472BC9"/>
    <w:rsid w:val="00472CA4"/>
    <w:rsid w:val="00484A18"/>
    <w:rsid w:val="00492C55"/>
    <w:rsid w:val="004B0E92"/>
    <w:rsid w:val="004B11CF"/>
    <w:rsid w:val="004B6617"/>
    <w:rsid w:val="004E1674"/>
    <w:rsid w:val="004E2E8A"/>
    <w:rsid w:val="004E302A"/>
    <w:rsid w:val="00502506"/>
    <w:rsid w:val="005222D0"/>
    <w:rsid w:val="005263C1"/>
    <w:rsid w:val="005447CA"/>
    <w:rsid w:val="005449BC"/>
    <w:rsid w:val="005678E3"/>
    <w:rsid w:val="005824A7"/>
    <w:rsid w:val="00584528"/>
    <w:rsid w:val="005A0EB8"/>
    <w:rsid w:val="005A16AC"/>
    <w:rsid w:val="005A45CC"/>
    <w:rsid w:val="005A5F8B"/>
    <w:rsid w:val="005E68B0"/>
    <w:rsid w:val="005E6C3E"/>
    <w:rsid w:val="005E7AE6"/>
    <w:rsid w:val="005F1706"/>
    <w:rsid w:val="005F2C76"/>
    <w:rsid w:val="006255AD"/>
    <w:rsid w:val="006265C1"/>
    <w:rsid w:val="006366FF"/>
    <w:rsid w:val="00652D5E"/>
    <w:rsid w:val="00660AAE"/>
    <w:rsid w:val="00660D9C"/>
    <w:rsid w:val="006716E6"/>
    <w:rsid w:val="00673F2E"/>
    <w:rsid w:val="00682A6A"/>
    <w:rsid w:val="00684A9A"/>
    <w:rsid w:val="00690DAC"/>
    <w:rsid w:val="006A7D81"/>
    <w:rsid w:val="006B4A12"/>
    <w:rsid w:val="006C536B"/>
    <w:rsid w:val="006D327B"/>
    <w:rsid w:val="006D6876"/>
    <w:rsid w:val="006E7D85"/>
    <w:rsid w:val="006F2C4B"/>
    <w:rsid w:val="00734B47"/>
    <w:rsid w:val="007351A3"/>
    <w:rsid w:val="00754C59"/>
    <w:rsid w:val="00761282"/>
    <w:rsid w:val="00767934"/>
    <w:rsid w:val="00772BC9"/>
    <w:rsid w:val="00781057"/>
    <w:rsid w:val="00796B71"/>
    <w:rsid w:val="00796E61"/>
    <w:rsid w:val="007A06D2"/>
    <w:rsid w:val="007A14D8"/>
    <w:rsid w:val="007C5BBD"/>
    <w:rsid w:val="007D388F"/>
    <w:rsid w:val="007D4E58"/>
    <w:rsid w:val="007D54C8"/>
    <w:rsid w:val="007E2429"/>
    <w:rsid w:val="007E3241"/>
    <w:rsid w:val="007E4F46"/>
    <w:rsid w:val="008026DD"/>
    <w:rsid w:val="00804BDD"/>
    <w:rsid w:val="00825A85"/>
    <w:rsid w:val="008370CF"/>
    <w:rsid w:val="00850EA0"/>
    <w:rsid w:val="008513E4"/>
    <w:rsid w:val="00854F6C"/>
    <w:rsid w:val="00866E16"/>
    <w:rsid w:val="0087171F"/>
    <w:rsid w:val="008877DA"/>
    <w:rsid w:val="008918AB"/>
    <w:rsid w:val="008A29E9"/>
    <w:rsid w:val="008B128D"/>
    <w:rsid w:val="008C3AA9"/>
    <w:rsid w:val="008C479B"/>
    <w:rsid w:val="008D65FE"/>
    <w:rsid w:val="008E6CC1"/>
    <w:rsid w:val="008E7C99"/>
    <w:rsid w:val="008F6549"/>
    <w:rsid w:val="00900D42"/>
    <w:rsid w:val="009029B4"/>
    <w:rsid w:val="00935333"/>
    <w:rsid w:val="009738D3"/>
    <w:rsid w:val="009B0423"/>
    <w:rsid w:val="009B6779"/>
    <w:rsid w:val="009E4007"/>
    <w:rsid w:val="009F4A94"/>
    <w:rsid w:val="00A11C1C"/>
    <w:rsid w:val="00A11E09"/>
    <w:rsid w:val="00A13714"/>
    <w:rsid w:val="00A162E0"/>
    <w:rsid w:val="00A1651E"/>
    <w:rsid w:val="00A41C47"/>
    <w:rsid w:val="00A657D1"/>
    <w:rsid w:val="00A67D66"/>
    <w:rsid w:val="00A72D23"/>
    <w:rsid w:val="00A736E5"/>
    <w:rsid w:val="00A748DE"/>
    <w:rsid w:val="00AA0601"/>
    <w:rsid w:val="00AA70DC"/>
    <w:rsid w:val="00AC3346"/>
    <w:rsid w:val="00AC4FFD"/>
    <w:rsid w:val="00AC57B1"/>
    <w:rsid w:val="00AE4ECE"/>
    <w:rsid w:val="00AE7A71"/>
    <w:rsid w:val="00B0094A"/>
    <w:rsid w:val="00B12362"/>
    <w:rsid w:val="00B13491"/>
    <w:rsid w:val="00B27172"/>
    <w:rsid w:val="00B46197"/>
    <w:rsid w:val="00B47BA5"/>
    <w:rsid w:val="00B50299"/>
    <w:rsid w:val="00B72B14"/>
    <w:rsid w:val="00B76FB0"/>
    <w:rsid w:val="00B90E7B"/>
    <w:rsid w:val="00BA2ADF"/>
    <w:rsid w:val="00BE1E7A"/>
    <w:rsid w:val="00BE3F21"/>
    <w:rsid w:val="00C12DE3"/>
    <w:rsid w:val="00C23B1E"/>
    <w:rsid w:val="00C23C10"/>
    <w:rsid w:val="00C34835"/>
    <w:rsid w:val="00C72697"/>
    <w:rsid w:val="00C803F4"/>
    <w:rsid w:val="00C8375A"/>
    <w:rsid w:val="00C8627E"/>
    <w:rsid w:val="00C86B76"/>
    <w:rsid w:val="00C96DD3"/>
    <w:rsid w:val="00CA0E4E"/>
    <w:rsid w:val="00CA6789"/>
    <w:rsid w:val="00CB0E37"/>
    <w:rsid w:val="00CB1B72"/>
    <w:rsid w:val="00CC1E5B"/>
    <w:rsid w:val="00CE7115"/>
    <w:rsid w:val="00D02125"/>
    <w:rsid w:val="00D43643"/>
    <w:rsid w:val="00D5276E"/>
    <w:rsid w:val="00D57364"/>
    <w:rsid w:val="00D73BF9"/>
    <w:rsid w:val="00D75F8E"/>
    <w:rsid w:val="00D87FD5"/>
    <w:rsid w:val="00DD37CE"/>
    <w:rsid w:val="00DE5E1F"/>
    <w:rsid w:val="00DE7245"/>
    <w:rsid w:val="00DF7D82"/>
    <w:rsid w:val="00E04D92"/>
    <w:rsid w:val="00E14A30"/>
    <w:rsid w:val="00E15EBA"/>
    <w:rsid w:val="00E206A5"/>
    <w:rsid w:val="00E4543C"/>
    <w:rsid w:val="00E46B90"/>
    <w:rsid w:val="00E6117A"/>
    <w:rsid w:val="00E626BD"/>
    <w:rsid w:val="00E727F7"/>
    <w:rsid w:val="00E777FF"/>
    <w:rsid w:val="00EA2750"/>
    <w:rsid w:val="00EA27CB"/>
    <w:rsid w:val="00EC2133"/>
    <w:rsid w:val="00EC5DB8"/>
    <w:rsid w:val="00ED01F4"/>
    <w:rsid w:val="00EE5532"/>
    <w:rsid w:val="00F10BE8"/>
    <w:rsid w:val="00F22045"/>
    <w:rsid w:val="00F4545C"/>
    <w:rsid w:val="00F55665"/>
    <w:rsid w:val="00F66E02"/>
    <w:rsid w:val="00F67946"/>
    <w:rsid w:val="00F73924"/>
    <w:rsid w:val="00F754CA"/>
    <w:rsid w:val="00F844EF"/>
    <w:rsid w:val="00FA589D"/>
    <w:rsid w:val="00FC520D"/>
    <w:rsid w:val="00FD1CFD"/>
    <w:rsid w:val="00FD2480"/>
    <w:rsid w:val="00FD24F1"/>
    <w:rsid w:val="00FD2961"/>
    <w:rsid w:val="00FF6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14FA4"/>
  <w14:defaultImageDpi w14:val="32767"/>
  <w15:chartTrackingRefBased/>
  <w15:docId w15:val="{86F5FDF4-6D2B-1948-B239-88AA189E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6716E6"/>
    <w:pPr>
      <w:spacing w:before="100" w:beforeAutospacing="1" w:after="100" w:afterAutospacing="1"/>
    </w:pPr>
    <w:rPr>
      <w:rFonts w:ascii="Times New Roman" w:eastAsia="Times New Roman" w:hAnsi="Times New Roman" w:cs="Times New Roman"/>
      <w:lang w:eastAsia="fr-FR"/>
    </w:rPr>
  </w:style>
  <w:style w:type="character" w:customStyle="1" w:styleId="normaltextrun">
    <w:name w:val="normaltextrun"/>
    <w:basedOn w:val="Policepardfaut"/>
    <w:rsid w:val="006716E6"/>
  </w:style>
  <w:style w:type="character" w:customStyle="1" w:styleId="eop">
    <w:name w:val="eop"/>
    <w:basedOn w:val="Policepardfaut"/>
    <w:rsid w:val="006716E6"/>
  </w:style>
  <w:style w:type="character" w:customStyle="1" w:styleId="spellingerror">
    <w:name w:val="spellingerror"/>
    <w:basedOn w:val="Policepardfaut"/>
    <w:rsid w:val="006716E6"/>
  </w:style>
  <w:style w:type="paragraph" w:styleId="En-tte">
    <w:name w:val="header"/>
    <w:basedOn w:val="Normal"/>
    <w:link w:val="En-tteCar"/>
    <w:uiPriority w:val="99"/>
    <w:unhideWhenUsed/>
    <w:rsid w:val="006716E6"/>
    <w:pPr>
      <w:tabs>
        <w:tab w:val="center" w:pos="4320"/>
        <w:tab w:val="right" w:pos="8640"/>
      </w:tabs>
    </w:pPr>
  </w:style>
  <w:style w:type="character" w:customStyle="1" w:styleId="En-tteCar">
    <w:name w:val="En-tête Car"/>
    <w:basedOn w:val="Policepardfaut"/>
    <w:link w:val="En-tte"/>
    <w:uiPriority w:val="99"/>
    <w:rsid w:val="006716E6"/>
    <w:rPr>
      <w:lang w:val="fr-CA"/>
    </w:rPr>
  </w:style>
  <w:style w:type="paragraph" w:styleId="Pieddepage">
    <w:name w:val="footer"/>
    <w:basedOn w:val="Normal"/>
    <w:link w:val="PieddepageCar"/>
    <w:uiPriority w:val="99"/>
    <w:unhideWhenUsed/>
    <w:rsid w:val="006716E6"/>
    <w:pPr>
      <w:tabs>
        <w:tab w:val="center" w:pos="4320"/>
        <w:tab w:val="right" w:pos="8640"/>
      </w:tabs>
    </w:pPr>
  </w:style>
  <w:style w:type="character" w:customStyle="1" w:styleId="PieddepageCar">
    <w:name w:val="Pied de page Car"/>
    <w:basedOn w:val="Policepardfaut"/>
    <w:link w:val="Pieddepage"/>
    <w:uiPriority w:val="99"/>
    <w:rsid w:val="006716E6"/>
    <w:rPr>
      <w:lang w:val="fr-CA"/>
    </w:rPr>
  </w:style>
  <w:style w:type="character" w:customStyle="1" w:styleId="scxw3304606">
    <w:name w:val="scxw3304606"/>
    <w:basedOn w:val="Policepardfaut"/>
    <w:rsid w:val="006716E6"/>
  </w:style>
  <w:style w:type="character" w:styleId="Lienhypertexte">
    <w:name w:val="Hyperlink"/>
    <w:basedOn w:val="Policepardfaut"/>
    <w:uiPriority w:val="99"/>
    <w:unhideWhenUsed/>
    <w:rsid w:val="00D87FD5"/>
    <w:rPr>
      <w:color w:val="0563C1" w:themeColor="hyperlink"/>
      <w:u w:val="single"/>
    </w:rPr>
  </w:style>
  <w:style w:type="paragraph" w:styleId="Paragraphedeliste">
    <w:name w:val="List Paragraph"/>
    <w:basedOn w:val="Normal"/>
    <w:uiPriority w:val="34"/>
    <w:qFormat/>
    <w:rsid w:val="00344FD6"/>
    <w:pPr>
      <w:ind w:left="720"/>
      <w:contextualSpacing/>
    </w:pPr>
  </w:style>
  <w:style w:type="paragraph" w:styleId="Textedebulles">
    <w:name w:val="Balloon Text"/>
    <w:basedOn w:val="Normal"/>
    <w:link w:val="TextedebullesCar"/>
    <w:uiPriority w:val="99"/>
    <w:semiHidden/>
    <w:unhideWhenUsed/>
    <w:rsid w:val="007351A3"/>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51A3"/>
    <w:rPr>
      <w:rFonts w:ascii="Times New Roman" w:hAnsi="Times New Roman" w:cs="Times New Roman"/>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835142">
      <w:bodyDiv w:val="1"/>
      <w:marLeft w:val="0"/>
      <w:marRight w:val="0"/>
      <w:marTop w:val="0"/>
      <w:marBottom w:val="0"/>
      <w:divBdr>
        <w:top w:val="none" w:sz="0" w:space="0" w:color="auto"/>
        <w:left w:val="none" w:sz="0" w:space="0" w:color="auto"/>
        <w:bottom w:val="none" w:sz="0" w:space="0" w:color="auto"/>
        <w:right w:val="none" w:sz="0" w:space="0" w:color="auto"/>
      </w:divBdr>
      <w:divsChild>
        <w:div w:id="541481446">
          <w:marLeft w:val="0"/>
          <w:marRight w:val="0"/>
          <w:marTop w:val="0"/>
          <w:marBottom w:val="0"/>
          <w:divBdr>
            <w:top w:val="none" w:sz="0" w:space="0" w:color="auto"/>
            <w:left w:val="none" w:sz="0" w:space="0" w:color="auto"/>
            <w:bottom w:val="none" w:sz="0" w:space="0" w:color="auto"/>
            <w:right w:val="none" w:sz="0" w:space="0" w:color="auto"/>
          </w:divBdr>
        </w:div>
        <w:div w:id="2059084404">
          <w:marLeft w:val="0"/>
          <w:marRight w:val="0"/>
          <w:marTop w:val="0"/>
          <w:marBottom w:val="0"/>
          <w:divBdr>
            <w:top w:val="none" w:sz="0" w:space="0" w:color="auto"/>
            <w:left w:val="none" w:sz="0" w:space="0" w:color="auto"/>
            <w:bottom w:val="none" w:sz="0" w:space="0" w:color="auto"/>
            <w:right w:val="none" w:sz="0" w:space="0" w:color="auto"/>
          </w:divBdr>
        </w:div>
        <w:div w:id="1143698050">
          <w:marLeft w:val="0"/>
          <w:marRight w:val="0"/>
          <w:marTop w:val="0"/>
          <w:marBottom w:val="0"/>
          <w:divBdr>
            <w:top w:val="none" w:sz="0" w:space="0" w:color="auto"/>
            <w:left w:val="none" w:sz="0" w:space="0" w:color="auto"/>
            <w:bottom w:val="none" w:sz="0" w:space="0" w:color="auto"/>
            <w:right w:val="none" w:sz="0" w:space="0" w:color="auto"/>
          </w:divBdr>
        </w:div>
        <w:div w:id="2131430435">
          <w:marLeft w:val="0"/>
          <w:marRight w:val="0"/>
          <w:marTop w:val="0"/>
          <w:marBottom w:val="0"/>
          <w:divBdr>
            <w:top w:val="none" w:sz="0" w:space="0" w:color="auto"/>
            <w:left w:val="none" w:sz="0" w:space="0" w:color="auto"/>
            <w:bottom w:val="none" w:sz="0" w:space="0" w:color="auto"/>
            <w:right w:val="none" w:sz="0" w:space="0" w:color="auto"/>
          </w:divBdr>
        </w:div>
        <w:div w:id="885261648">
          <w:marLeft w:val="0"/>
          <w:marRight w:val="0"/>
          <w:marTop w:val="0"/>
          <w:marBottom w:val="0"/>
          <w:divBdr>
            <w:top w:val="none" w:sz="0" w:space="0" w:color="auto"/>
            <w:left w:val="none" w:sz="0" w:space="0" w:color="auto"/>
            <w:bottom w:val="none" w:sz="0" w:space="0" w:color="auto"/>
            <w:right w:val="none" w:sz="0" w:space="0" w:color="auto"/>
          </w:divBdr>
        </w:div>
        <w:div w:id="1416240154">
          <w:marLeft w:val="0"/>
          <w:marRight w:val="0"/>
          <w:marTop w:val="0"/>
          <w:marBottom w:val="0"/>
          <w:divBdr>
            <w:top w:val="none" w:sz="0" w:space="0" w:color="auto"/>
            <w:left w:val="none" w:sz="0" w:space="0" w:color="auto"/>
            <w:bottom w:val="none" w:sz="0" w:space="0" w:color="auto"/>
            <w:right w:val="none" w:sz="0" w:space="0" w:color="auto"/>
          </w:divBdr>
        </w:div>
      </w:divsChild>
    </w:div>
    <w:div w:id="1386834175">
      <w:bodyDiv w:val="1"/>
      <w:marLeft w:val="0"/>
      <w:marRight w:val="0"/>
      <w:marTop w:val="0"/>
      <w:marBottom w:val="0"/>
      <w:divBdr>
        <w:top w:val="none" w:sz="0" w:space="0" w:color="auto"/>
        <w:left w:val="none" w:sz="0" w:space="0" w:color="auto"/>
        <w:bottom w:val="none" w:sz="0" w:space="0" w:color="auto"/>
        <w:right w:val="none" w:sz="0" w:space="0" w:color="auto"/>
      </w:divBdr>
    </w:div>
    <w:div w:id="1609267720">
      <w:bodyDiv w:val="1"/>
      <w:marLeft w:val="0"/>
      <w:marRight w:val="0"/>
      <w:marTop w:val="0"/>
      <w:marBottom w:val="0"/>
      <w:divBdr>
        <w:top w:val="none" w:sz="0" w:space="0" w:color="auto"/>
        <w:left w:val="none" w:sz="0" w:space="0" w:color="auto"/>
        <w:bottom w:val="none" w:sz="0" w:space="0" w:color="auto"/>
        <w:right w:val="none" w:sz="0" w:space="0" w:color="auto"/>
      </w:divBdr>
      <w:divsChild>
        <w:div w:id="1634670597">
          <w:marLeft w:val="0"/>
          <w:marRight w:val="0"/>
          <w:marTop w:val="0"/>
          <w:marBottom w:val="0"/>
          <w:divBdr>
            <w:top w:val="none" w:sz="0" w:space="0" w:color="auto"/>
            <w:left w:val="none" w:sz="0" w:space="0" w:color="auto"/>
            <w:bottom w:val="none" w:sz="0" w:space="0" w:color="auto"/>
            <w:right w:val="none" w:sz="0" w:space="0" w:color="auto"/>
          </w:divBdr>
        </w:div>
        <w:div w:id="233902950">
          <w:marLeft w:val="0"/>
          <w:marRight w:val="0"/>
          <w:marTop w:val="0"/>
          <w:marBottom w:val="0"/>
          <w:divBdr>
            <w:top w:val="none" w:sz="0" w:space="0" w:color="auto"/>
            <w:left w:val="none" w:sz="0" w:space="0" w:color="auto"/>
            <w:bottom w:val="none" w:sz="0" w:space="0" w:color="auto"/>
            <w:right w:val="none" w:sz="0" w:space="0" w:color="auto"/>
          </w:divBdr>
        </w:div>
        <w:div w:id="824008967">
          <w:marLeft w:val="0"/>
          <w:marRight w:val="0"/>
          <w:marTop w:val="0"/>
          <w:marBottom w:val="0"/>
          <w:divBdr>
            <w:top w:val="none" w:sz="0" w:space="0" w:color="auto"/>
            <w:left w:val="none" w:sz="0" w:space="0" w:color="auto"/>
            <w:bottom w:val="none" w:sz="0" w:space="0" w:color="auto"/>
            <w:right w:val="none" w:sz="0" w:space="0" w:color="auto"/>
          </w:divBdr>
        </w:div>
        <w:div w:id="1961840049">
          <w:marLeft w:val="0"/>
          <w:marRight w:val="0"/>
          <w:marTop w:val="0"/>
          <w:marBottom w:val="0"/>
          <w:divBdr>
            <w:top w:val="none" w:sz="0" w:space="0" w:color="auto"/>
            <w:left w:val="none" w:sz="0" w:space="0" w:color="auto"/>
            <w:bottom w:val="none" w:sz="0" w:space="0" w:color="auto"/>
            <w:right w:val="none" w:sz="0" w:space="0" w:color="auto"/>
          </w:divBdr>
        </w:div>
        <w:div w:id="598610687">
          <w:marLeft w:val="0"/>
          <w:marRight w:val="0"/>
          <w:marTop w:val="0"/>
          <w:marBottom w:val="0"/>
          <w:divBdr>
            <w:top w:val="none" w:sz="0" w:space="0" w:color="auto"/>
            <w:left w:val="none" w:sz="0" w:space="0" w:color="auto"/>
            <w:bottom w:val="none" w:sz="0" w:space="0" w:color="auto"/>
            <w:right w:val="none" w:sz="0" w:space="0" w:color="auto"/>
          </w:divBdr>
        </w:div>
        <w:div w:id="1459957555">
          <w:marLeft w:val="0"/>
          <w:marRight w:val="0"/>
          <w:marTop w:val="0"/>
          <w:marBottom w:val="0"/>
          <w:divBdr>
            <w:top w:val="none" w:sz="0" w:space="0" w:color="auto"/>
            <w:left w:val="none" w:sz="0" w:space="0" w:color="auto"/>
            <w:bottom w:val="none" w:sz="0" w:space="0" w:color="auto"/>
            <w:right w:val="none" w:sz="0" w:space="0" w:color="auto"/>
          </w:divBdr>
        </w:div>
      </w:divsChild>
    </w:div>
    <w:div w:id="2074696548">
      <w:bodyDiv w:val="1"/>
      <w:marLeft w:val="0"/>
      <w:marRight w:val="0"/>
      <w:marTop w:val="0"/>
      <w:marBottom w:val="0"/>
      <w:divBdr>
        <w:top w:val="none" w:sz="0" w:space="0" w:color="auto"/>
        <w:left w:val="none" w:sz="0" w:space="0" w:color="auto"/>
        <w:bottom w:val="none" w:sz="0" w:space="0" w:color="auto"/>
        <w:right w:val="none" w:sz="0" w:space="0" w:color="auto"/>
      </w:divBdr>
      <w:divsChild>
        <w:div w:id="997615399">
          <w:marLeft w:val="0"/>
          <w:marRight w:val="0"/>
          <w:marTop w:val="0"/>
          <w:marBottom w:val="0"/>
          <w:divBdr>
            <w:top w:val="none" w:sz="0" w:space="0" w:color="auto"/>
            <w:left w:val="none" w:sz="0" w:space="0" w:color="auto"/>
            <w:bottom w:val="none" w:sz="0" w:space="0" w:color="auto"/>
            <w:right w:val="none" w:sz="0" w:space="0" w:color="auto"/>
          </w:divBdr>
        </w:div>
        <w:div w:id="1541473975">
          <w:marLeft w:val="0"/>
          <w:marRight w:val="0"/>
          <w:marTop w:val="0"/>
          <w:marBottom w:val="0"/>
          <w:divBdr>
            <w:top w:val="none" w:sz="0" w:space="0" w:color="auto"/>
            <w:left w:val="none" w:sz="0" w:space="0" w:color="auto"/>
            <w:bottom w:val="none" w:sz="0" w:space="0" w:color="auto"/>
            <w:right w:val="none" w:sz="0" w:space="0" w:color="auto"/>
          </w:divBdr>
        </w:div>
        <w:div w:id="301421961">
          <w:marLeft w:val="0"/>
          <w:marRight w:val="0"/>
          <w:marTop w:val="0"/>
          <w:marBottom w:val="0"/>
          <w:divBdr>
            <w:top w:val="none" w:sz="0" w:space="0" w:color="auto"/>
            <w:left w:val="none" w:sz="0" w:space="0" w:color="auto"/>
            <w:bottom w:val="none" w:sz="0" w:space="0" w:color="auto"/>
            <w:right w:val="none" w:sz="0" w:space="0" w:color="auto"/>
          </w:divBdr>
        </w:div>
        <w:div w:id="296647194">
          <w:marLeft w:val="0"/>
          <w:marRight w:val="0"/>
          <w:marTop w:val="0"/>
          <w:marBottom w:val="0"/>
          <w:divBdr>
            <w:top w:val="none" w:sz="0" w:space="0" w:color="auto"/>
            <w:left w:val="none" w:sz="0" w:space="0" w:color="auto"/>
            <w:bottom w:val="none" w:sz="0" w:space="0" w:color="auto"/>
            <w:right w:val="none" w:sz="0" w:space="0" w:color="auto"/>
          </w:divBdr>
        </w:div>
        <w:div w:id="1476678428">
          <w:marLeft w:val="0"/>
          <w:marRight w:val="0"/>
          <w:marTop w:val="0"/>
          <w:marBottom w:val="0"/>
          <w:divBdr>
            <w:top w:val="none" w:sz="0" w:space="0" w:color="auto"/>
            <w:left w:val="none" w:sz="0" w:space="0" w:color="auto"/>
            <w:bottom w:val="none" w:sz="0" w:space="0" w:color="auto"/>
            <w:right w:val="none" w:sz="0" w:space="0" w:color="auto"/>
          </w:divBdr>
        </w:div>
        <w:div w:id="153034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semio.uqa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qam.zoom.us/j/95199392507" TargetMode="External"/><Relationship Id="rId5" Type="http://schemas.openxmlformats.org/officeDocument/2006/relationships/footnotes" Target="footnotes.xml"/><Relationship Id="rId10" Type="http://schemas.openxmlformats.org/officeDocument/2006/relationships/hyperlink" Target="http://assosemio-uqam.ca/" TargetMode="External"/><Relationship Id="rId4" Type="http://schemas.openxmlformats.org/officeDocument/2006/relationships/webSettings" Target="webSettings.xml"/><Relationship Id="rId9" Type="http://schemas.openxmlformats.org/officeDocument/2006/relationships/hyperlink" Target="http://assosemio-uqam.ca/"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2209</Words>
  <Characters>12152</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Chagnon</dc:creator>
  <cp:keywords/>
  <dc:description/>
  <cp:lastModifiedBy>Megan Bedard</cp:lastModifiedBy>
  <cp:revision>150</cp:revision>
  <dcterms:created xsi:type="dcterms:W3CDTF">2020-05-19T15:09:00Z</dcterms:created>
  <dcterms:modified xsi:type="dcterms:W3CDTF">2020-05-20T17:52:00Z</dcterms:modified>
</cp:coreProperties>
</file>