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65" w:rsidRDefault="008B2B65">
      <w:pPr>
        <w:rPr>
          <w:b/>
        </w:rPr>
      </w:pPr>
    </w:p>
    <w:p w:rsidR="00D43A02" w:rsidRPr="008B2B65" w:rsidRDefault="008B2B65">
      <w:pPr>
        <w:rPr>
          <w:b/>
        </w:rPr>
      </w:pPr>
      <w:r w:rsidRPr="008B2B65">
        <w:rPr>
          <w:b/>
          <w:noProof/>
          <w:lang w:eastAsia="fr-CA"/>
        </w:rPr>
        <w:drawing>
          <wp:anchor distT="0" distB="0" distL="114300" distR="114300" simplePos="0" relativeHeight="251658240" behindDoc="0" locked="0" layoutInCell="1" allowOverlap="1">
            <wp:simplePos x="0" y="0"/>
            <wp:positionH relativeFrom="margin">
              <wp:posOffset>85650</wp:posOffset>
            </wp:positionH>
            <wp:positionV relativeFrom="margin">
              <wp:posOffset>-170700</wp:posOffset>
            </wp:positionV>
            <wp:extent cx="1009615" cy="1004525"/>
            <wp:effectExtent l="19050" t="38100" r="266735" b="233725"/>
            <wp:wrapSquare wrapText="bothSides"/>
            <wp:docPr id="1" name="Image 1" descr="http://assosemio-uqam.ca/wp-content/uploads/2013/09/logo_assosemio_noi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osemio-uqam.ca/wp-content/uploads/2013/09/logo_assosemio_noir2.png"/>
                    <pic:cNvPicPr>
                      <a:picLocks noChangeAspect="1" noChangeArrowheads="1"/>
                    </pic:cNvPicPr>
                  </pic:nvPicPr>
                  <pic:blipFill>
                    <a:blip r:embed="rId5"/>
                    <a:srcRect/>
                    <a:stretch>
                      <a:fillRect/>
                    </a:stretch>
                  </pic:blipFill>
                  <pic:spPr bwMode="auto">
                    <a:xfrm>
                      <a:off x="0" y="0"/>
                      <a:ext cx="1009615" cy="1004525"/>
                    </a:xfrm>
                    <a:prstGeom prst="rect">
                      <a:avLst/>
                    </a:prstGeom>
                    <a:ln>
                      <a:noFill/>
                    </a:ln>
                    <a:effectLst>
                      <a:outerShdw blurRad="292100" dist="139700" dir="2700000" algn="tl" rotWithShape="0">
                        <a:srgbClr val="333333">
                          <a:alpha val="65000"/>
                        </a:srgbClr>
                      </a:outerShdw>
                    </a:effectLst>
                  </pic:spPr>
                </pic:pic>
              </a:graphicData>
            </a:graphic>
          </wp:anchor>
        </w:drawing>
      </w:r>
      <w:r w:rsidR="00783A56" w:rsidRPr="008B2B65">
        <w:rPr>
          <w:b/>
        </w:rPr>
        <w:t>Assemblée générale de l’ASSO-SÉMIO</w:t>
      </w:r>
    </w:p>
    <w:p w:rsidR="00783A56" w:rsidRPr="008B2B65" w:rsidRDefault="00783A56">
      <w:pPr>
        <w:rPr>
          <w:b/>
        </w:rPr>
      </w:pPr>
      <w:r w:rsidRPr="008B2B65">
        <w:rPr>
          <w:b/>
        </w:rPr>
        <w:t>23 septembre 2013 à 14h</w:t>
      </w:r>
    </w:p>
    <w:p w:rsidR="00783A56" w:rsidRPr="008B2B65" w:rsidRDefault="00783A56">
      <w:pPr>
        <w:rPr>
          <w:b/>
        </w:rPr>
      </w:pPr>
      <w:r w:rsidRPr="008B2B65">
        <w:rPr>
          <w:b/>
        </w:rPr>
        <w:t>Procès-verbal</w:t>
      </w:r>
    </w:p>
    <w:p w:rsidR="00783A56" w:rsidRDefault="00783A56"/>
    <w:p w:rsidR="008B2B65" w:rsidRDefault="008B2B65"/>
    <w:p w:rsidR="008B2B65" w:rsidRDefault="008B2B65"/>
    <w:p w:rsidR="00783A56" w:rsidRDefault="00783A56">
      <w:r>
        <w:t xml:space="preserve">Présences : Bruno Laprade, Maxime Plante, Julien Fortin, Étienne Lussier, </w:t>
      </w:r>
      <w:proofErr w:type="spellStart"/>
      <w:r>
        <w:t>Rania</w:t>
      </w:r>
      <w:proofErr w:type="spellEnd"/>
      <w:r>
        <w:t xml:space="preserve"> Aoun, Emmanuelle </w:t>
      </w:r>
      <w:proofErr w:type="spellStart"/>
      <w:r w:rsidR="004B50AD">
        <w:t>Caccamo</w:t>
      </w:r>
      <w:proofErr w:type="spellEnd"/>
      <w:r w:rsidR="004B50AD">
        <w:t xml:space="preserve">, Simon Lévesque, </w:t>
      </w:r>
      <w:proofErr w:type="spellStart"/>
      <w:r w:rsidR="004B50AD">
        <w:t>Joséan</w:t>
      </w:r>
      <w:r>
        <w:t>e</w:t>
      </w:r>
      <w:proofErr w:type="spellEnd"/>
      <w:r>
        <w:t xml:space="preserve"> Beaulieu, Yan St-</w:t>
      </w:r>
      <w:proofErr w:type="spellStart"/>
      <w:r>
        <w:t>Onge</w:t>
      </w:r>
      <w:proofErr w:type="spellEnd"/>
    </w:p>
    <w:p w:rsidR="00783A56" w:rsidRDefault="00783A56"/>
    <w:p w:rsidR="008B2B65" w:rsidRPr="008B2B65" w:rsidRDefault="001865D4" w:rsidP="008B2B65">
      <w:pPr>
        <w:pStyle w:val="Paragraphedeliste"/>
        <w:numPr>
          <w:ilvl w:val="0"/>
          <w:numId w:val="1"/>
        </w:numPr>
        <w:ind w:left="426"/>
        <w:rPr>
          <w:b/>
        </w:rPr>
      </w:pPr>
      <w:r w:rsidRPr="008B2B65">
        <w:rPr>
          <w:b/>
        </w:rPr>
        <w:t>Ouverture à 14h16</w:t>
      </w:r>
      <w:r w:rsidR="00783A56" w:rsidRPr="008B2B65">
        <w:rPr>
          <w:b/>
        </w:rPr>
        <w:t>.</w:t>
      </w:r>
      <w:r w:rsidRPr="008B2B65">
        <w:rPr>
          <w:b/>
        </w:rPr>
        <w:t xml:space="preserve"> </w:t>
      </w:r>
    </w:p>
    <w:p w:rsidR="00783A56" w:rsidRDefault="001865D4" w:rsidP="008B2B65">
      <w:pPr>
        <w:pStyle w:val="Paragraphedeliste"/>
        <w:ind w:left="426"/>
      </w:pPr>
      <w:r>
        <w:t>Simon se propose pour animer l’assemblée et Bruno pour faire le secrétariat.  Constatation du quorum : 9 personne, donc presque 25% de l’</w:t>
      </w:r>
      <w:proofErr w:type="spellStart"/>
      <w:r>
        <w:t>Asso</w:t>
      </w:r>
      <w:proofErr w:type="spellEnd"/>
      <w:r>
        <w:t xml:space="preserve">. </w:t>
      </w:r>
    </w:p>
    <w:p w:rsidR="001865D4" w:rsidRDefault="001865D4" w:rsidP="001865D4">
      <w:pPr>
        <w:pStyle w:val="Paragraphedeliste"/>
      </w:pPr>
    </w:p>
    <w:p w:rsidR="00783A56" w:rsidRPr="008B2B65" w:rsidRDefault="00783A56" w:rsidP="008B2B65">
      <w:pPr>
        <w:pStyle w:val="Paragraphedeliste"/>
        <w:numPr>
          <w:ilvl w:val="0"/>
          <w:numId w:val="1"/>
        </w:numPr>
        <w:ind w:left="426"/>
        <w:rPr>
          <w:b/>
        </w:rPr>
      </w:pPr>
      <w:r w:rsidRPr="008B2B65">
        <w:rPr>
          <w:b/>
        </w:rPr>
        <w:t>Accueil des nouvelles et nouveaux à l’</w:t>
      </w:r>
      <w:proofErr w:type="spellStart"/>
      <w:r w:rsidRPr="008B2B65">
        <w:rPr>
          <w:b/>
        </w:rPr>
        <w:t>Asso</w:t>
      </w:r>
      <w:proofErr w:type="spellEnd"/>
      <w:r w:rsidRPr="008B2B65">
        <w:rPr>
          <w:b/>
        </w:rPr>
        <w:t>.</w:t>
      </w:r>
    </w:p>
    <w:p w:rsidR="00783A56" w:rsidRDefault="001865D4" w:rsidP="008B2B65">
      <w:pPr>
        <w:pStyle w:val="Paragraphedeliste"/>
        <w:ind w:left="426"/>
      </w:pPr>
      <w:r>
        <w:t xml:space="preserve">Yan et Maxime se rencontrent pour la première fois. </w:t>
      </w:r>
    </w:p>
    <w:p w:rsidR="00783A56" w:rsidRDefault="00783A56" w:rsidP="008B2B65">
      <w:pPr>
        <w:pStyle w:val="Paragraphedeliste"/>
        <w:ind w:left="426"/>
      </w:pPr>
    </w:p>
    <w:p w:rsidR="00783A56" w:rsidRDefault="00783A56" w:rsidP="008B2B65">
      <w:pPr>
        <w:pStyle w:val="Paragraphedeliste"/>
        <w:numPr>
          <w:ilvl w:val="1"/>
          <w:numId w:val="1"/>
        </w:numPr>
        <w:ind w:left="426" w:firstLine="0"/>
      </w:pPr>
      <w:r>
        <w:t>Nouveau site de l’</w:t>
      </w:r>
      <w:proofErr w:type="spellStart"/>
      <w:r>
        <w:t>Asso</w:t>
      </w:r>
      <w:proofErr w:type="spellEnd"/>
      <w:r>
        <w:t xml:space="preserve"> : </w:t>
      </w:r>
      <w:hyperlink r:id="rId6" w:history="1">
        <w:r w:rsidRPr="00127823">
          <w:rPr>
            <w:rStyle w:val="Lienhypertexte"/>
          </w:rPr>
          <w:t>http://assosemio-uqam.ca</w:t>
        </w:r>
      </w:hyperlink>
    </w:p>
    <w:p w:rsidR="00783A56" w:rsidRDefault="00A824F7" w:rsidP="008B2B65">
      <w:pPr>
        <w:pStyle w:val="Paragraphedeliste"/>
        <w:ind w:left="426"/>
      </w:pPr>
      <w:r>
        <w:t xml:space="preserve">Allez voir le site, baladez vous et évaluez le pour qu’on puisse le bonifier. </w:t>
      </w:r>
    </w:p>
    <w:p w:rsidR="00783A56" w:rsidRDefault="00783A56" w:rsidP="00783A56">
      <w:pPr>
        <w:pStyle w:val="Paragraphedeliste"/>
        <w:ind w:left="1440"/>
      </w:pPr>
    </w:p>
    <w:p w:rsidR="00783A56" w:rsidRPr="008B2B65" w:rsidRDefault="00783A56" w:rsidP="008B2B65">
      <w:pPr>
        <w:pStyle w:val="Paragraphedeliste"/>
        <w:numPr>
          <w:ilvl w:val="0"/>
          <w:numId w:val="1"/>
        </w:numPr>
        <w:ind w:left="426"/>
        <w:rPr>
          <w:b/>
        </w:rPr>
      </w:pPr>
      <w:r w:rsidRPr="008B2B65">
        <w:rPr>
          <w:b/>
        </w:rPr>
        <w:t>Bilan du comité exécutif 2012-2013</w:t>
      </w:r>
    </w:p>
    <w:p w:rsidR="001865D4" w:rsidRDefault="001865D4" w:rsidP="008B2B65">
      <w:pPr>
        <w:ind w:left="426"/>
      </w:pPr>
      <w:r>
        <w:t>L’exécutif de l’an passé était composé à l’automne de : Simon Lévesque,</w:t>
      </w:r>
      <w:r w:rsidR="008B2B65">
        <w:t xml:space="preserve"> </w:t>
      </w:r>
      <w:r>
        <w:t xml:space="preserve">Davide </w:t>
      </w:r>
      <w:proofErr w:type="spellStart"/>
      <w:r>
        <w:t>Pulitzo</w:t>
      </w:r>
      <w:proofErr w:type="spellEnd"/>
      <w:r w:rsidR="008B2B65">
        <w:t xml:space="preserve">, Mattéo, </w:t>
      </w:r>
      <w:r>
        <w:t>Yan St-</w:t>
      </w:r>
      <w:proofErr w:type="spellStart"/>
      <w:r>
        <w:t>Onge</w:t>
      </w:r>
      <w:proofErr w:type="spellEnd"/>
      <w:r w:rsidR="008B2B65">
        <w:t xml:space="preserve">, </w:t>
      </w:r>
      <w:r>
        <w:t xml:space="preserve">Emma </w:t>
      </w:r>
      <w:proofErr w:type="spellStart"/>
      <w:r>
        <w:t>Caccamo</w:t>
      </w:r>
      <w:proofErr w:type="spellEnd"/>
      <w:r w:rsidR="008B2B65">
        <w:t xml:space="preserve">.  </w:t>
      </w:r>
      <w:r>
        <w:t>Et à l’hiver </w:t>
      </w:r>
      <w:r w:rsidR="008B2B65">
        <w:t xml:space="preserve"> de : Simon, </w:t>
      </w:r>
      <w:r>
        <w:t>Yan</w:t>
      </w:r>
      <w:r w:rsidR="008B2B65">
        <w:t xml:space="preserve">, </w:t>
      </w:r>
      <w:r>
        <w:t>Emma</w:t>
      </w:r>
      <w:r w:rsidR="008B2B65">
        <w:t xml:space="preserve">, </w:t>
      </w:r>
      <w:r>
        <w:t>Bruno</w:t>
      </w:r>
      <w:r w:rsidR="008B2B65">
        <w:t>.</w:t>
      </w:r>
    </w:p>
    <w:p w:rsidR="001865D4" w:rsidRDefault="001865D4" w:rsidP="008B2B65">
      <w:pPr>
        <w:pStyle w:val="Paragraphedeliste"/>
        <w:ind w:left="426"/>
      </w:pPr>
    </w:p>
    <w:p w:rsidR="001865D4" w:rsidRDefault="001865D4" w:rsidP="008B2B65">
      <w:pPr>
        <w:pStyle w:val="Paragraphedeliste"/>
        <w:tabs>
          <w:tab w:val="left" w:pos="426"/>
        </w:tabs>
        <w:ind w:left="426"/>
      </w:pPr>
      <w:r>
        <w:t xml:space="preserve">Présentation du bilan de l’année selon les 4 axes suivant : </w:t>
      </w:r>
    </w:p>
    <w:p w:rsidR="001865D4" w:rsidRDefault="001865D4" w:rsidP="008B2B65">
      <w:pPr>
        <w:pStyle w:val="Paragraphedeliste"/>
        <w:tabs>
          <w:tab w:val="left" w:pos="426"/>
        </w:tabs>
        <w:ind w:left="426"/>
      </w:pPr>
    </w:p>
    <w:p w:rsidR="00783A56" w:rsidRPr="008B2B65" w:rsidRDefault="00783A56" w:rsidP="008B2B65">
      <w:pPr>
        <w:pStyle w:val="Paragraphedeliste"/>
        <w:numPr>
          <w:ilvl w:val="1"/>
          <w:numId w:val="1"/>
        </w:numPr>
        <w:tabs>
          <w:tab w:val="left" w:pos="426"/>
        </w:tabs>
        <w:ind w:left="426"/>
        <w:rPr>
          <w:b/>
        </w:rPr>
      </w:pPr>
      <w:r w:rsidRPr="008B2B65">
        <w:rPr>
          <w:b/>
        </w:rPr>
        <w:t>Reconnaissance officielle de l’</w:t>
      </w:r>
      <w:proofErr w:type="spellStart"/>
      <w:r w:rsidRPr="008B2B65">
        <w:rPr>
          <w:b/>
        </w:rPr>
        <w:t>Asso</w:t>
      </w:r>
      <w:proofErr w:type="spellEnd"/>
      <w:r w:rsidRPr="008B2B65">
        <w:rPr>
          <w:b/>
        </w:rPr>
        <w:t xml:space="preserve"> par le bureau des instances de l’UQAM</w:t>
      </w:r>
    </w:p>
    <w:p w:rsidR="008B2B65" w:rsidRDefault="008B2B65" w:rsidP="008B2B65">
      <w:pPr>
        <w:tabs>
          <w:tab w:val="left" w:pos="426"/>
        </w:tabs>
        <w:ind w:left="426"/>
      </w:pPr>
    </w:p>
    <w:p w:rsidR="001865D4" w:rsidRDefault="001865D4" w:rsidP="008B2B65">
      <w:pPr>
        <w:tabs>
          <w:tab w:val="left" w:pos="426"/>
        </w:tabs>
        <w:ind w:left="426"/>
      </w:pPr>
      <w:r>
        <w:t>Depuis cette année, l’association est officiellement reconnue par les instances de l’UQAM. Chaque étudiant cotise 15$ par  année (5$ par session).</w:t>
      </w:r>
    </w:p>
    <w:p w:rsidR="001865D4" w:rsidRDefault="001865D4" w:rsidP="008B2B65">
      <w:pPr>
        <w:tabs>
          <w:tab w:val="left" w:pos="426"/>
        </w:tabs>
        <w:ind w:left="426"/>
      </w:pPr>
      <w:r>
        <w:t>Techniquement, nous devrions avoir un local, mais ça peut prendre du temps.</w:t>
      </w:r>
    </w:p>
    <w:p w:rsidR="001865D4" w:rsidRDefault="001865D4" w:rsidP="008B2B65">
      <w:pPr>
        <w:tabs>
          <w:tab w:val="left" w:pos="426"/>
        </w:tabs>
        <w:ind w:left="426"/>
      </w:pPr>
      <w:r>
        <w:t xml:space="preserve">Avantage : on peut maintenant réserver des locaux au service à la vie étudiante ainsi que demander des subventions. </w:t>
      </w:r>
    </w:p>
    <w:p w:rsidR="001865D4" w:rsidRDefault="001865D4" w:rsidP="008B2B65">
      <w:pPr>
        <w:tabs>
          <w:tab w:val="left" w:pos="426"/>
        </w:tabs>
        <w:ind w:left="426"/>
      </w:pPr>
    </w:p>
    <w:p w:rsidR="00783A56" w:rsidRPr="008B2B65" w:rsidRDefault="00783A56" w:rsidP="008B2B65">
      <w:pPr>
        <w:pStyle w:val="Paragraphedeliste"/>
        <w:numPr>
          <w:ilvl w:val="1"/>
          <w:numId w:val="1"/>
        </w:numPr>
        <w:tabs>
          <w:tab w:val="left" w:pos="426"/>
        </w:tabs>
        <w:ind w:left="426"/>
        <w:rPr>
          <w:b/>
        </w:rPr>
      </w:pPr>
      <w:r w:rsidRPr="008B2B65">
        <w:rPr>
          <w:b/>
        </w:rPr>
        <w:t>Régulation du programme de bourses au rayonnement</w:t>
      </w:r>
    </w:p>
    <w:p w:rsidR="008B2B65" w:rsidRDefault="008B2B65" w:rsidP="008B2B65">
      <w:pPr>
        <w:tabs>
          <w:tab w:val="left" w:pos="426"/>
        </w:tabs>
        <w:ind w:left="426"/>
      </w:pPr>
    </w:p>
    <w:p w:rsidR="001865D4" w:rsidRDefault="001865D4" w:rsidP="008B2B65">
      <w:pPr>
        <w:tabs>
          <w:tab w:val="left" w:pos="426"/>
        </w:tabs>
        <w:ind w:left="426"/>
      </w:pPr>
      <w:r>
        <w:t>L’exécutif a rencontré certains flous concernant l’application du programme de bourses au rayonnement, notamment concernant les dates de tombée pour les demandes. Les étudiants peuvent d</w:t>
      </w:r>
      <w:r w:rsidR="00F51C8A">
        <w:t>emander des bourses pour des évè</w:t>
      </w:r>
      <w:r>
        <w:t>nements ay</w:t>
      </w:r>
      <w:r w:rsidR="00F51C8A">
        <w:t>ant eu lieu 1 an avant ou après la date de tombée.</w:t>
      </w:r>
    </w:p>
    <w:p w:rsidR="00783A56" w:rsidRDefault="00783A56" w:rsidP="008B2B65">
      <w:pPr>
        <w:tabs>
          <w:tab w:val="left" w:pos="426"/>
        </w:tabs>
        <w:ind w:left="426"/>
      </w:pPr>
    </w:p>
    <w:p w:rsidR="00783A56" w:rsidRPr="008B2B65" w:rsidRDefault="00783A56" w:rsidP="008B2B65">
      <w:pPr>
        <w:pStyle w:val="Paragraphedeliste"/>
        <w:numPr>
          <w:ilvl w:val="1"/>
          <w:numId w:val="1"/>
        </w:numPr>
        <w:tabs>
          <w:tab w:val="left" w:pos="426"/>
        </w:tabs>
        <w:ind w:left="426"/>
        <w:rPr>
          <w:b/>
        </w:rPr>
      </w:pPr>
      <w:r w:rsidRPr="008B2B65">
        <w:rPr>
          <w:b/>
        </w:rPr>
        <w:t>Avancement des Statuts et règlements</w:t>
      </w:r>
    </w:p>
    <w:p w:rsidR="008B2B65" w:rsidRDefault="008B2B65" w:rsidP="008B2B65">
      <w:pPr>
        <w:tabs>
          <w:tab w:val="left" w:pos="426"/>
        </w:tabs>
        <w:ind w:left="426"/>
      </w:pPr>
    </w:p>
    <w:p w:rsidR="00783A56" w:rsidRDefault="00F51C8A" w:rsidP="008B2B65">
      <w:pPr>
        <w:tabs>
          <w:tab w:val="left" w:pos="426"/>
        </w:tabs>
        <w:ind w:left="426"/>
      </w:pPr>
      <w:r>
        <w:t>Les statuts et règlements sont en développement. On a une résolution d’adopter</w:t>
      </w:r>
    </w:p>
    <w:p w:rsidR="00783A56" w:rsidRDefault="00783A56" w:rsidP="008B2B65">
      <w:pPr>
        <w:pStyle w:val="Paragraphedeliste"/>
        <w:tabs>
          <w:tab w:val="left" w:pos="426"/>
        </w:tabs>
        <w:ind w:left="426"/>
      </w:pPr>
    </w:p>
    <w:p w:rsidR="00783A56" w:rsidRPr="008B2B65" w:rsidRDefault="00783A56" w:rsidP="008B2B65">
      <w:pPr>
        <w:pStyle w:val="Paragraphedeliste"/>
        <w:numPr>
          <w:ilvl w:val="1"/>
          <w:numId w:val="1"/>
        </w:numPr>
        <w:tabs>
          <w:tab w:val="left" w:pos="426"/>
        </w:tabs>
        <w:ind w:left="426"/>
        <w:rPr>
          <w:b/>
        </w:rPr>
      </w:pPr>
      <w:r w:rsidRPr="008B2B65">
        <w:rPr>
          <w:b/>
        </w:rPr>
        <w:lastRenderedPageBreak/>
        <w:t>Activités du Comité paritaire et processus d’autoévaluation du programme</w:t>
      </w:r>
    </w:p>
    <w:p w:rsidR="008B2B65" w:rsidRDefault="008B2B65" w:rsidP="008B2B65">
      <w:pPr>
        <w:pStyle w:val="Paragraphedeliste"/>
        <w:tabs>
          <w:tab w:val="left" w:pos="426"/>
        </w:tabs>
        <w:ind w:left="426"/>
      </w:pPr>
    </w:p>
    <w:p w:rsidR="00F51C8A" w:rsidRDefault="00F51C8A" w:rsidP="008B2B65">
      <w:pPr>
        <w:pStyle w:val="Paragraphedeliste"/>
        <w:tabs>
          <w:tab w:val="left" w:pos="426"/>
        </w:tabs>
        <w:ind w:left="426"/>
      </w:pPr>
      <w:r>
        <w:t xml:space="preserve">Le comité exécutif participe activement au processus d’évaluation du programme, le premier en 30 ans. La première phase est terminée. Le comité exécutif a déposé son avis sur le mémoire d’évaluation produit par Johanne Villeneuve.  Chaque faculté pouvait aussi déposer leur avis. </w:t>
      </w:r>
    </w:p>
    <w:p w:rsidR="00F51C8A" w:rsidRDefault="00F51C8A" w:rsidP="008B2B65">
      <w:pPr>
        <w:pStyle w:val="Paragraphedeliste"/>
        <w:tabs>
          <w:tab w:val="left" w:pos="426"/>
        </w:tabs>
        <w:ind w:left="426"/>
      </w:pPr>
    </w:p>
    <w:p w:rsidR="00F51C8A" w:rsidRDefault="00F51C8A" w:rsidP="008B2B65">
      <w:pPr>
        <w:pStyle w:val="Paragraphedeliste"/>
        <w:tabs>
          <w:tab w:val="left" w:pos="426"/>
        </w:tabs>
        <w:ind w:left="426"/>
      </w:pPr>
      <w:r>
        <w:t>L’</w:t>
      </w:r>
      <w:proofErr w:type="spellStart"/>
      <w:r>
        <w:t>asso</w:t>
      </w:r>
      <w:proofErr w:type="spellEnd"/>
      <w:r>
        <w:t xml:space="preserve"> s’est positionné en opposition aux propositions de changement de nom de programme qui enlevait la spécificité de la sémiologie au profit des études culturelles ou des études texte-image.  </w:t>
      </w:r>
    </w:p>
    <w:p w:rsidR="00F51C8A" w:rsidRDefault="00F51C8A" w:rsidP="008B2B65">
      <w:pPr>
        <w:pStyle w:val="Paragraphedeliste"/>
        <w:tabs>
          <w:tab w:val="left" w:pos="426"/>
        </w:tabs>
        <w:ind w:left="426"/>
      </w:pPr>
    </w:p>
    <w:p w:rsidR="00F51C8A" w:rsidRDefault="00F51C8A" w:rsidP="008B2B65">
      <w:pPr>
        <w:pStyle w:val="Paragraphedeliste"/>
        <w:tabs>
          <w:tab w:val="left" w:pos="426"/>
        </w:tabs>
        <w:ind w:left="426"/>
      </w:pPr>
      <w:r>
        <w:t xml:space="preserve">Parmi les autres propositions : renforcer le tronc commun, ajouter un cours théorique (sur les théories </w:t>
      </w:r>
      <w:r w:rsidR="008542E6">
        <w:t xml:space="preserve">sémiotiques </w:t>
      </w:r>
      <w:r>
        <w:t>contemporaines)</w:t>
      </w:r>
      <w:r w:rsidR="008542E6">
        <w:t>, questionnement sur les modalités d’une maitrise de sortie considérant les crédits demandés</w:t>
      </w:r>
      <w:r>
        <w:t>. L’</w:t>
      </w:r>
      <w:proofErr w:type="spellStart"/>
      <w:r>
        <w:t>asso</w:t>
      </w:r>
      <w:proofErr w:type="spellEnd"/>
      <w:r>
        <w:t xml:space="preserve"> constatait le désengagement de certains professeurs</w:t>
      </w:r>
      <w:r w:rsidR="008542E6">
        <w:t xml:space="preserve"> accrédités</w:t>
      </w:r>
      <w:r>
        <w:t xml:space="preserve"> et de certains départements envers le programme.  </w:t>
      </w:r>
    </w:p>
    <w:p w:rsidR="00F51C8A" w:rsidRDefault="00F51C8A" w:rsidP="008B2B65">
      <w:pPr>
        <w:pStyle w:val="Paragraphedeliste"/>
        <w:tabs>
          <w:tab w:val="left" w:pos="426"/>
        </w:tabs>
        <w:ind w:left="426"/>
      </w:pPr>
    </w:p>
    <w:p w:rsidR="00F51C8A" w:rsidRDefault="00F51C8A" w:rsidP="008B2B65">
      <w:pPr>
        <w:pStyle w:val="Paragraphedeliste"/>
        <w:tabs>
          <w:tab w:val="left" w:pos="426"/>
        </w:tabs>
        <w:ind w:left="426"/>
      </w:pPr>
      <w:r>
        <w:t xml:space="preserve">L’exécutif a senti une divergence entre les professeurs et l’expérience des étudiants. </w:t>
      </w:r>
    </w:p>
    <w:p w:rsidR="00F51C8A" w:rsidRDefault="00F51C8A" w:rsidP="008B2B65">
      <w:pPr>
        <w:pStyle w:val="Paragraphedeliste"/>
        <w:tabs>
          <w:tab w:val="left" w:pos="426"/>
        </w:tabs>
        <w:ind w:left="426"/>
      </w:pPr>
    </w:p>
    <w:p w:rsidR="00783A56" w:rsidRDefault="00F51C8A" w:rsidP="008B2B65">
      <w:pPr>
        <w:pStyle w:val="Paragraphedeliste"/>
        <w:tabs>
          <w:tab w:val="left" w:pos="426"/>
        </w:tabs>
        <w:ind w:left="426"/>
      </w:pPr>
      <w:r>
        <w:t>Il est possible de demander une copie de l’avis du comité exécutif à l’</w:t>
      </w:r>
      <w:proofErr w:type="spellStart"/>
      <w:r>
        <w:t>asso</w:t>
      </w:r>
      <w:proofErr w:type="spellEnd"/>
      <w:r>
        <w:t xml:space="preserve">. </w:t>
      </w:r>
    </w:p>
    <w:p w:rsidR="00783A56" w:rsidRDefault="00783A56" w:rsidP="00783A56">
      <w:pPr>
        <w:pStyle w:val="Paragraphedeliste"/>
        <w:ind w:left="1440"/>
      </w:pPr>
    </w:p>
    <w:p w:rsidR="00783A56" w:rsidRPr="008B2B65" w:rsidRDefault="00783A56" w:rsidP="008B2B65">
      <w:pPr>
        <w:pStyle w:val="Paragraphedeliste"/>
        <w:numPr>
          <w:ilvl w:val="0"/>
          <w:numId w:val="1"/>
        </w:numPr>
        <w:tabs>
          <w:tab w:val="left" w:pos="426"/>
        </w:tabs>
        <w:ind w:left="426"/>
        <w:rPr>
          <w:b/>
        </w:rPr>
      </w:pPr>
      <w:r w:rsidRPr="008B2B65">
        <w:rPr>
          <w:b/>
        </w:rPr>
        <w:t>Dépôt du bilan financier 2012-2013</w:t>
      </w:r>
    </w:p>
    <w:p w:rsidR="00783A56" w:rsidRDefault="00F51C8A" w:rsidP="008B2B65">
      <w:pPr>
        <w:ind w:left="426"/>
      </w:pPr>
      <w:r>
        <w:t>Voir document en annexe.</w:t>
      </w:r>
    </w:p>
    <w:p w:rsidR="00F51C8A" w:rsidRDefault="00601797" w:rsidP="008B2B65">
      <w:pPr>
        <w:ind w:left="426"/>
      </w:pPr>
      <w:r>
        <w:t>S’il n’y a eu que 4 demandes de bourse, les activités de l’</w:t>
      </w:r>
      <w:proofErr w:type="spellStart"/>
      <w:r>
        <w:t>asso</w:t>
      </w:r>
      <w:proofErr w:type="spellEnd"/>
      <w:r>
        <w:t xml:space="preserve"> (enregistrement, mise en place d’un site web), ont demandé plus de budget.</w:t>
      </w:r>
    </w:p>
    <w:p w:rsidR="008B2B65" w:rsidRDefault="008B2B65" w:rsidP="008B2B65">
      <w:pPr>
        <w:ind w:left="426"/>
      </w:pPr>
    </w:p>
    <w:p w:rsidR="00601797" w:rsidRDefault="00DC3475" w:rsidP="008B2B65">
      <w:pPr>
        <w:ind w:left="426"/>
      </w:pPr>
      <w:r>
        <w:t>Simon dépose le bilan financier, appuyé par Yan. Adopté à l’unanimité.</w:t>
      </w:r>
    </w:p>
    <w:p w:rsidR="00DC3475" w:rsidRDefault="00DC3475" w:rsidP="00783A56"/>
    <w:p w:rsidR="00783A56" w:rsidRPr="008B2B65" w:rsidRDefault="00783A56" w:rsidP="008B2B65">
      <w:pPr>
        <w:pStyle w:val="Paragraphedeliste"/>
        <w:numPr>
          <w:ilvl w:val="0"/>
          <w:numId w:val="1"/>
        </w:numPr>
        <w:ind w:left="426"/>
        <w:rPr>
          <w:b/>
        </w:rPr>
      </w:pPr>
      <w:r w:rsidRPr="008B2B65">
        <w:rPr>
          <w:b/>
        </w:rPr>
        <w:t>Dépôt du plan budgétaire 2013-2014</w:t>
      </w:r>
    </w:p>
    <w:p w:rsidR="00DC3475" w:rsidRDefault="008542E6" w:rsidP="008B2B65">
      <w:pPr>
        <w:ind w:left="426"/>
      </w:pPr>
      <w:r>
        <w:t>Voir document en annexe.</w:t>
      </w:r>
      <w:r w:rsidR="00DC3475">
        <w:t xml:space="preserve"> Le budget 2013-2014 est équilibré avec une variance de 0$.</w:t>
      </w:r>
    </w:p>
    <w:p w:rsidR="008B2B65" w:rsidRDefault="008B2B65" w:rsidP="008B2B65">
      <w:pPr>
        <w:ind w:left="426"/>
      </w:pPr>
    </w:p>
    <w:p w:rsidR="00DC3475" w:rsidRDefault="00DC3475" w:rsidP="008B2B65">
      <w:pPr>
        <w:ind w:left="426"/>
      </w:pPr>
      <w:r>
        <w:t>Simon propose le budget, appuyé par Yan. Adopté à l’unanimité.</w:t>
      </w:r>
      <w:r>
        <w:tab/>
      </w:r>
      <w:r>
        <w:tab/>
      </w:r>
    </w:p>
    <w:p w:rsidR="008B2B65" w:rsidRDefault="008B2B65" w:rsidP="008B2B65">
      <w:pPr>
        <w:ind w:left="426"/>
      </w:pPr>
    </w:p>
    <w:p w:rsidR="000C73D8" w:rsidRDefault="000C73D8" w:rsidP="008B2B65">
      <w:pPr>
        <w:ind w:left="426"/>
      </w:pPr>
      <w:proofErr w:type="spellStart"/>
      <w:r>
        <w:t>Rania</w:t>
      </w:r>
      <w:proofErr w:type="spellEnd"/>
      <w:r>
        <w:t xml:space="preserve"> propose que, considérant les montants qui ne sont pas utilisés, les étudiants ne soient plus limités à une bourse par année. Cette limitation a créé des problèmes par le passé quand des étudiants demandaient en leur nom une somme d’argent pour des projets collectifs.  Le prochain exécutif se penchera sur ce point. </w:t>
      </w:r>
    </w:p>
    <w:p w:rsidR="000C73D8" w:rsidRDefault="000C73D8" w:rsidP="008B2B65">
      <w:pPr>
        <w:ind w:left="426"/>
      </w:pPr>
    </w:p>
    <w:p w:rsidR="00783A56" w:rsidRPr="008B2B65" w:rsidRDefault="00783A56" w:rsidP="008B2B65">
      <w:pPr>
        <w:pStyle w:val="Paragraphedeliste"/>
        <w:numPr>
          <w:ilvl w:val="0"/>
          <w:numId w:val="1"/>
        </w:numPr>
        <w:ind w:left="426" w:hanging="349"/>
        <w:rPr>
          <w:b/>
        </w:rPr>
      </w:pPr>
      <w:r w:rsidRPr="008B2B65">
        <w:rPr>
          <w:b/>
        </w:rPr>
        <w:t>Activités prévues par l’</w:t>
      </w:r>
      <w:proofErr w:type="spellStart"/>
      <w:r w:rsidRPr="008B2B65">
        <w:rPr>
          <w:b/>
        </w:rPr>
        <w:t>Asso</w:t>
      </w:r>
      <w:proofErr w:type="spellEnd"/>
      <w:r w:rsidRPr="008B2B65">
        <w:rPr>
          <w:b/>
        </w:rPr>
        <w:t xml:space="preserve"> pour l’année à venir</w:t>
      </w:r>
    </w:p>
    <w:p w:rsidR="00783A56" w:rsidRDefault="00783A56" w:rsidP="00783A56">
      <w:pPr>
        <w:pStyle w:val="Paragraphedeliste"/>
      </w:pPr>
    </w:p>
    <w:p w:rsidR="00783A56" w:rsidRPr="008B2B65" w:rsidRDefault="00783A56" w:rsidP="008B2B65">
      <w:pPr>
        <w:pStyle w:val="Paragraphedeliste"/>
        <w:numPr>
          <w:ilvl w:val="1"/>
          <w:numId w:val="1"/>
        </w:numPr>
        <w:ind w:left="709"/>
        <w:rPr>
          <w:b/>
        </w:rPr>
      </w:pPr>
      <w:r w:rsidRPr="008B2B65">
        <w:rPr>
          <w:b/>
        </w:rPr>
        <w:t>Ateliers</w:t>
      </w:r>
    </w:p>
    <w:p w:rsidR="00DC3475" w:rsidRDefault="00DC3475" w:rsidP="008B2B65">
      <w:pPr>
        <w:pStyle w:val="Paragraphedeliste"/>
        <w:ind w:left="709"/>
      </w:pPr>
      <w:r>
        <w:lastRenderedPageBreak/>
        <w:t>L’</w:t>
      </w:r>
      <w:proofErr w:type="spellStart"/>
      <w:r>
        <w:t>Asso</w:t>
      </w:r>
      <w:proofErr w:type="spellEnd"/>
      <w:r>
        <w:t xml:space="preserve">-sémio a commencé l’an passé une série d’ateliers sur l’examen de synthèse et l’examen doctoral, donnés par des étudiant.es ayant passé le leur récemment.  L’an passé, nous n’avions pu trouvé d’étudiant.es pour l’atelier sur l’examen doctoral mais plusieurs ont passé cette étape cette année. </w:t>
      </w:r>
    </w:p>
    <w:p w:rsidR="00DC3475" w:rsidRDefault="00DC3475" w:rsidP="008B2B65">
      <w:pPr>
        <w:pStyle w:val="Paragraphedeliste"/>
        <w:ind w:left="709"/>
      </w:pPr>
    </w:p>
    <w:p w:rsidR="00783A56" w:rsidRPr="008B2B65" w:rsidRDefault="00783A56" w:rsidP="008B2B65">
      <w:pPr>
        <w:pStyle w:val="Paragraphedeliste"/>
        <w:numPr>
          <w:ilvl w:val="1"/>
          <w:numId w:val="1"/>
        </w:numPr>
        <w:ind w:left="709"/>
        <w:rPr>
          <w:b/>
        </w:rPr>
      </w:pPr>
      <w:r w:rsidRPr="008B2B65">
        <w:rPr>
          <w:b/>
        </w:rPr>
        <w:t>Sémio-thé</w:t>
      </w:r>
    </w:p>
    <w:p w:rsidR="00DC3475" w:rsidRDefault="00DC3475" w:rsidP="008B2B65">
      <w:pPr>
        <w:pStyle w:val="Paragraphedeliste"/>
        <w:ind w:left="709"/>
      </w:pPr>
      <w:r>
        <w:t xml:space="preserve">Le sémio-thé est une occasion de socialiser en dehors des cours, afin de briser l’isolement des étudiant.es du programme.  Des thés sont en préparation (Vincent et </w:t>
      </w:r>
      <w:proofErr w:type="spellStart"/>
      <w:r>
        <w:t>Zéa</w:t>
      </w:r>
      <w:proofErr w:type="spellEnd"/>
      <w:r>
        <w:t xml:space="preserve"> ont commencé à parler des thés à y boire). Il reste à voir qui prend en charge le premier sémio-thé de l’année. </w:t>
      </w:r>
    </w:p>
    <w:p w:rsidR="00DC3475" w:rsidRDefault="00DC3475" w:rsidP="008B2B65">
      <w:pPr>
        <w:pStyle w:val="Paragraphedeliste"/>
        <w:ind w:left="709"/>
      </w:pPr>
    </w:p>
    <w:p w:rsidR="00783A56" w:rsidRPr="008B2B65" w:rsidRDefault="00783A56" w:rsidP="008B2B65">
      <w:pPr>
        <w:pStyle w:val="Paragraphedeliste"/>
        <w:numPr>
          <w:ilvl w:val="1"/>
          <w:numId w:val="1"/>
        </w:numPr>
        <w:ind w:left="709"/>
        <w:rPr>
          <w:b/>
        </w:rPr>
      </w:pPr>
      <w:r w:rsidRPr="008B2B65">
        <w:rPr>
          <w:b/>
        </w:rPr>
        <w:t>Fête de Noël</w:t>
      </w:r>
    </w:p>
    <w:p w:rsidR="00783A56" w:rsidRDefault="00DC3475" w:rsidP="008B2B65">
      <w:pPr>
        <w:ind w:left="709"/>
      </w:pPr>
      <w:r>
        <w:t>Une fête de fin d’année est toujours organisée par l’</w:t>
      </w:r>
      <w:proofErr w:type="spellStart"/>
      <w:r>
        <w:t>Asso</w:t>
      </w:r>
      <w:proofErr w:type="spellEnd"/>
      <w:r>
        <w:t>.</w:t>
      </w:r>
    </w:p>
    <w:p w:rsidR="00783A56" w:rsidRDefault="00783A56" w:rsidP="008B2B65">
      <w:pPr>
        <w:pStyle w:val="Paragraphedeliste"/>
        <w:ind w:left="709"/>
      </w:pPr>
    </w:p>
    <w:p w:rsidR="00783A56" w:rsidRPr="008B2B65" w:rsidRDefault="00783A56" w:rsidP="008B2B65">
      <w:pPr>
        <w:pStyle w:val="Paragraphedeliste"/>
        <w:numPr>
          <w:ilvl w:val="0"/>
          <w:numId w:val="1"/>
        </w:numPr>
        <w:ind w:left="426"/>
        <w:rPr>
          <w:b/>
        </w:rPr>
      </w:pPr>
      <w:r w:rsidRPr="008B2B65">
        <w:rPr>
          <w:b/>
        </w:rPr>
        <w:t>Élection du comité exécutif</w:t>
      </w:r>
    </w:p>
    <w:p w:rsidR="00783A56" w:rsidRDefault="00DC3475" w:rsidP="008B2B65">
      <w:pPr>
        <w:pStyle w:val="Paragraphedeliste"/>
        <w:ind w:left="426"/>
      </w:pPr>
      <w:r>
        <w:t xml:space="preserve">Il y a cinq poste sur l’exécutif, il faut au minimum trois personnes, dont un </w:t>
      </w:r>
      <w:proofErr w:type="spellStart"/>
      <w:r>
        <w:t>président.e</w:t>
      </w:r>
      <w:proofErr w:type="spellEnd"/>
      <w:r>
        <w:t xml:space="preserve">. </w:t>
      </w:r>
    </w:p>
    <w:p w:rsidR="00DC3475" w:rsidRDefault="00DC3475" w:rsidP="008B2B65">
      <w:pPr>
        <w:pStyle w:val="Paragraphedeliste"/>
        <w:ind w:left="426"/>
      </w:pPr>
    </w:p>
    <w:p w:rsidR="00DC3475" w:rsidRDefault="00DC3475" w:rsidP="008B2B65">
      <w:pPr>
        <w:pStyle w:val="Paragraphedeliste"/>
        <w:ind w:left="426"/>
      </w:pPr>
      <w:r>
        <w:t>Candidatures :</w:t>
      </w:r>
    </w:p>
    <w:p w:rsidR="00DC3475" w:rsidRDefault="00DC3475" w:rsidP="008B2B65">
      <w:pPr>
        <w:pStyle w:val="Paragraphedeliste"/>
        <w:ind w:left="426"/>
      </w:pPr>
      <w:r>
        <w:t>Yan St-</w:t>
      </w:r>
      <w:proofErr w:type="spellStart"/>
      <w:r>
        <w:t>Onge</w:t>
      </w:r>
      <w:proofErr w:type="spellEnd"/>
      <w:r w:rsidR="004B50AD">
        <w:t>, secrétaire</w:t>
      </w:r>
    </w:p>
    <w:p w:rsidR="00DC3475" w:rsidRDefault="004B50AD" w:rsidP="008B2B65">
      <w:pPr>
        <w:pStyle w:val="Paragraphedeliste"/>
        <w:ind w:left="426"/>
      </w:pPr>
      <w:r>
        <w:t>Simon Lévesque, trésorier</w:t>
      </w:r>
    </w:p>
    <w:p w:rsidR="00DC3475" w:rsidRDefault="004B50AD" w:rsidP="008B2B65">
      <w:pPr>
        <w:pStyle w:val="Paragraphedeliste"/>
        <w:ind w:left="426"/>
      </w:pPr>
      <w:r>
        <w:t xml:space="preserve">Emmanuelle </w:t>
      </w:r>
      <w:proofErr w:type="spellStart"/>
      <w:r>
        <w:t>Caccamo</w:t>
      </w:r>
      <w:proofErr w:type="spellEnd"/>
      <w:r>
        <w:t xml:space="preserve">, affaires internes </w:t>
      </w:r>
    </w:p>
    <w:p w:rsidR="004B50AD" w:rsidRDefault="004B50AD" w:rsidP="008B2B65">
      <w:pPr>
        <w:pStyle w:val="Paragraphedeliste"/>
        <w:ind w:left="426"/>
      </w:pPr>
      <w:r>
        <w:t>Bruno Laprade, président</w:t>
      </w:r>
    </w:p>
    <w:p w:rsidR="004B50AD" w:rsidRDefault="004B50AD" w:rsidP="008B2B65">
      <w:pPr>
        <w:pStyle w:val="Paragraphedeliste"/>
        <w:ind w:left="426"/>
      </w:pPr>
    </w:p>
    <w:p w:rsidR="00DC3475" w:rsidRDefault="004B50AD" w:rsidP="008B2B65">
      <w:pPr>
        <w:pStyle w:val="Paragraphedeliste"/>
        <w:ind w:left="426"/>
      </w:pPr>
      <w:r>
        <w:t>Étienne propose que les élections soient faites en bloc, appuyé par Bruno.</w:t>
      </w:r>
    </w:p>
    <w:p w:rsidR="004B50AD" w:rsidRDefault="004B50AD" w:rsidP="008B2B65">
      <w:pPr>
        <w:pStyle w:val="Paragraphedeliste"/>
        <w:ind w:left="426"/>
      </w:pPr>
      <w:r>
        <w:t xml:space="preserve">Julien propose les candidatures en bloc, appuyé par </w:t>
      </w:r>
      <w:proofErr w:type="spellStart"/>
      <w:r>
        <w:t>Joséane</w:t>
      </w:r>
      <w:proofErr w:type="spellEnd"/>
      <w:r>
        <w:t xml:space="preserve">, adopté à l’unanimité. </w:t>
      </w:r>
    </w:p>
    <w:p w:rsidR="004B50AD" w:rsidRDefault="004B50AD" w:rsidP="00783A56">
      <w:pPr>
        <w:pStyle w:val="Paragraphedeliste"/>
      </w:pPr>
    </w:p>
    <w:p w:rsidR="00783A56" w:rsidRPr="008B2B65" w:rsidRDefault="00783A56" w:rsidP="008B2B65">
      <w:pPr>
        <w:pStyle w:val="Paragraphedeliste"/>
        <w:numPr>
          <w:ilvl w:val="0"/>
          <w:numId w:val="1"/>
        </w:numPr>
        <w:ind w:left="426"/>
        <w:rPr>
          <w:b/>
        </w:rPr>
      </w:pPr>
      <w:r w:rsidRPr="008B2B65">
        <w:rPr>
          <w:b/>
        </w:rPr>
        <w:t>Élections des représentants du Comité paritaire</w:t>
      </w:r>
    </w:p>
    <w:p w:rsidR="00783A56" w:rsidRDefault="004B50AD" w:rsidP="008B2B65">
      <w:pPr>
        <w:tabs>
          <w:tab w:val="left" w:pos="426"/>
        </w:tabs>
        <w:ind w:left="426"/>
      </w:pPr>
      <w:r>
        <w:t xml:space="preserve">Le comité </w:t>
      </w:r>
      <w:proofErr w:type="spellStart"/>
      <w:r>
        <w:t>éxécutif</w:t>
      </w:r>
      <w:proofErr w:type="spellEnd"/>
      <w:r>
        <w:t xml:space="preserve"> est généralement élu de facto au comité paritaire. Cependant il y a 7 sièges. </w:t>
      </w:r>
    </w:p>
    <w:p w:rsidR="008B2B65" w:rsidRDefault="008B2B65" w:rsidP="008B2B65">
      <w:pPr>
        <w:tabs>
          <w:tab w:val="left" w:pos="426"/>
        </w:tabs>
        <w:ind w:left="426"/>
      </w:pPr>
    </w:p>
    <w:p w:rsidR="004B50AD" w:rsidRDefault="004B50AD" w:rsidP="008B2B65">
      <w:pPr>
        <w:tabs>
          <w:tab w:val="left" w:pos="426"/>
        </w:tabs>
        <w:ind w:left="426"/>
      </w:pPr>
      <w:r>
        <w:t xml:space="preserve">Maxime propose que Rania siègent également au comité paritaire, ainsi que Julien et </w:t>
      </w:r>
      <w:proofErr w:type="spellStart"/>
      <w:r>
        <w:t>Joséane</w:t>
      </w:r>
      <w:proofErr w:type="spellEnd"/>
      <w:r>
        <w:t xml:space="preserve"> comme substitut. Appuyé par Bruno. </w:t>
      </w:r>
      <w:r w:rsidR="008B2B65">
        <w:t xml:space="preserve"> </w:t>
      </w:r>
      <w:r>
        <w:t xml:space="preserve">Adopté à l’unanimité. </w:t>
      </w:r>
    </w:p>
    <w:p w:rsidR="00783A56" w:rsidRDefault="00783A56" w:rsidP="008B2B65">
      <w:pPr>
        <w:pStyle w:val="Paragraphedeliste"/>
        <w:tabs>
          <w:tab w:val="left" w:pos="426"/>
        </w:tabs>
        <w:ind w:left="426"/>
      </w:pPr>
    </w:p>
    <w:p w:rsidR="004B50AD" w:rsidRDefault="004B50AD" w:rsidP="008B2B65">
      <w:pPr>
        <w:pStyle w:val="Paragraphedeliste"/>
        <w:tabs>
          <w:tab w:val="left" w:pos="426"/>
        </w:tabs>
        <w:ind w:left="426"/>
      </w:pPr>
      <w:r>
        <w:t>La liste des représentants au comité paritaire sont donc :</w:t>
      </w:r>
    </w:p>
    <w:p w:rsidR="004B50AD" w:rsidRDefault="004B50AD" w:rsidP="008B2B65">
      <w:pPr>
        <w:pStyle w:val="Paragraphedeliste"/>
        <w:tabs>
          <w:tab w:val="left" w:pos="426"/>
        </w:tabs>
        <w:ind w:left="426"/>
      </w:pPr>
    </w:p>
    <w:p w:rsidR="004B50AD" w:rsidRDefault="008B2B65" w:rsidP="008B2B65">
      <w:pPr>
        <w:pStyle w:val="Paragraphedeliste"/>
        <w:numPr>
          <w:ilvl w:val="0"/>
          <w:numId w:val="3"/>
        </w:numPr>
        <w:tabs>
          <w:tab w:val="left" w:pos="567"/>
        </w:tabs>
        <w:ind w:left="709" w:hanging="142"/>
      </w:pPr>
      <w:r>
        <w:t xml:space="preserve"> </w:t>
      </w:r>
      <w:r w:rsidR="004B50AD">
        <w:t>Simon Lévesque</w:t>
      </w:r>
    </w:p>
    <w:p w:rsidR="004B50AD" w:rsidRDefault="008B2B65" w:rsidP="008B2B65">
      <w:pPr>
        <w:pStyle w:val="Paragraphedeliste"/>
        <w:numPr>
          <w:ilvl w:val="0"/>
          <w:numId w:val="3"/>
        </w:numPr>
        <w:tabs>
          <w:tab w:val="left" w:pos="567"/>
        </w:tabs>
        <w:ind w:left="709" w:hanging="142"/>
      </w:pPr>
      <w:r>
        <w:t xml:space="preserve"> </w:t>
      </w:r>
      <w:r w:rsidR="004B50AD">
        <w:t>Yan St-</w:t>
      </w:r>
      <w:proofErr w:type="spellStart"/>
      <w:r w:rsidR="004B50AD">
        <w:t>Onge</w:t>
      </w:r>
      <w:proofErr w:type="spellEnd"/>
    </w:p>
    <w:p w:rsidR="004B50AD" w:rsidRDefault="008B2B65" w:rsidP="008B2B65">
      <w:pPr>
        <w:pStyle w:val="Paragraphedeliste"/>
        <w:numPr>
          <w:ilvl w:val="0"/>
          <w:numId w:val="3"/>
        </w:numPr>
        <w:tabs>
          <w:tab w:val="left" w:pos="567"/>
        </w:tabs>
        <w:ind w:left="709" w:hanging="142"/>
      </w:pPr>
      <w:r>
        <w:t xml:space="preserve"> </w:t>
      </w:r>
      <w:r w:rsidR="004B50AD">
        <w:t xml:space="preserve">Emmanuelle </w:t>
      </w:r>
      <w:proofErr w:type="spellStart"/>
      <w:r w:rsidR="004B50AD">
        <w:t>Caccamo</w:t>
      </w:r>
      <w:proofErr w:type="spellEnd"/>
    </w:p>
    <w:p w:rsidR="004B50AD" w:rsidRDefault="008B2B65" w:rsidP="008B2B65">
      <w:pPr>
        <w:pStyle w:val="Paragraphedeliste"/>
        <w:numPr>
          <w:ilvl w:val="0"/>
          <w:numId w:val="3"/>
        </w:numPr>
        <w:tabs>
          <w:tab w:val="left" w:pos="567"/>
        </w:tabs>
        <w:ind w:left="709" w:hanging="142"/>
      </w:pPr>
      <w:r>
        <w:t xml:space="preserve"> </w:t>
      </w:r>
      <w:r w:rsidR="004B50AD">
        <w:t>Bruno Laprade</w:t>
      </w:r>
    </w:p>
    <w:p w:rsidR="004B50AD" w:rsidRDefault="008B2B65" w:rsidP="008B2B65">
      <w:pPr>
        <w:pStyle w:val="Paragraphedeliste"/>
        <w:numPr>
          <w:ilvl w:val="0"/>
          <w:numId w:val="3"/>
        </w:numPr>
        <w:tabs>
          <w:tab w:val="left" w:pos="567"/>
        </w:tabs>
        <w:ind w:left="709" w:hanging="142"/>
      </w:pPr>
      <w:r>
        <w:t xml:space="preserve"> </w:t>
      </w:r>
      <w:proofErr w:type="spellStart"/>
      <w:r w:rsidR="004B50AD">
        <w:t>Rania</w:t>
      </w:r>
      <w:proofErr w:type="spellEnd"/>
      <w:r w:rsidR="004B50AD">
        <w:t xml:space="preserve"> Aoun</w:t>
      </w:r>
    </w:p>
    <w:p w:rsidR="004B50AD" w:rsidRDefault="008B2B65" w:rsidP="008B2B65">
      <w:pPr>
        <w:pStyle w:val="Paragraphedeliste"/>
        <w:numPr>
          <w:ilvl w:val="0"/>
          <w:numId w:val="3"/>
        </w:numPr>
        <w:tabs>
          <w:tab w:val="left" w:pos="567"/>
        </w:tabs>
        <w:ind w:left="709" w:hanging="142"/>
      </w:pPr>
      <w:r>
        <w:t xml:space="preserve"> </w:t>
      </w:r>
      <w:proofErr w:type="spellStart"/>
      <w:r w:rsidR="004B50AD">
        <w:t>Joséane</w:t>
      </w:r>
      <w:proofErr w:type="spellEnd"/>
      <w:r w:rsidR="004B50AD">
        <w:t xml:space="preserve"> Beaulieu</w:t>
      </w:r>
      <w:r>
        <w:t xml:space="preserve"> </w:t>
      </w:r>
    </w:p>
    <w:p w:rsidR="004B50AD" w:rsidRDefault="008B2B65" w:rsidP="008B2B65">
      <w:pPr>
        <w:pStyle w:val="Paragraphedeliste"/>
        <w:numPr>
          <w:ilvl w:val="0"/>
          <w:numId w:val="3"/>
        </w:numPr>
        <w:tabs>
          <w:tab w:val="left" w:pos="567"/>
        </w:tabs>
        <w:ind w:left="709" w:hanging="142"/>
      </w:pPr>
      <w:r>
        <w:t xml:space="preserve"> </w:t>
      </w:r>
      <w:r w:rsidR="004B50AD">
        <w:t>Julien Fortin</w:t>
      </w:r>
      <w:r>
        <w:t xml:space="preserve"> </w:t>
      </w:r>
    </w:p>
    <w:p w:rsidR="008B2B65" w:rsidRDefault="008B2B65" w:rsidP="008B2B65">
      <w:pPr>
        <w:pStyle w:val="Paragraphedeliste"/>
        <w:tabs>
          <w:tab w:val="left" w:pos="426"/>
        </w:tabs>
        <w:ind w:left="426"/>
      </w:pPr>
    </w:p>
    <w:p w:rsidR="00783A56" w:rsidRPr="008B2B65" w:rsidRDefault="00783A56" w:rsidP="008B2B65">
      <w:pPr>
        <w:pStyle w:val="Paragraphedeliste"/>
        <w:numPr>
          <w:ilvl w:val="0"/>
          <w:numId w:val="1"/>
        </w:numPr>
        <w:ind w:left="426"/>
        <w:rPr>
          <w:b/>
        </w:rPr>
      </w:pPr>
      <w:r w:rsidRPr="008B2B65">
        <w:rPr>
          <w:b/>
        </w:rPr>
        <w:lastRenderedPageBreak/>
        <w:t>Laboratoire de résistance sémiotique</w:t>
      </w:r>
    </w:p>
    <w:p w:rsidR="00A824F7" w:rsidRDefault="00A824F7" w:rsidP="008B2B65">
      <w:pPr>
        <w:pStyle w:val="Paragraphedeliste"/>
        <w:ind w:left="426"/>
      </w:pPr>
      <w:r>
        <w:t>Le labo est une initiative des étudiants de sémio. Trois activités principales :</w:t>
      </w:r>
    </w:p>
    <w:p w:rsidR="008B2B65" w:rsidRDefault="008B2B65" w:rsidP="008B2B65">
      <w:pPr>
        <w:pStyle w:val="Paragraphedeliste"/>
        <w:ind w:left="426"/>
      </w:pPr>
    </w:p>
    <w:p w:rsidR="00783A56" w:rsidRPr="008B2B65" w:rsidRDefault="00783A56" w:rsidP="008B2B65">
      <w:pPr>
        <w:pStyle w:val="Paragraphedeliste"/>
        <w:numPr>
          <w:ilvl w:val="1"/>
          <w:numId w:val="1"/>
        </w:numPr>
        <w:ind w:left="426"/>
        <w:rPr>
          <w:b/>
        </w:rPr>
      </w:pPr>
      <w:r w:rsidRPr="008B2B65">
        <w:rPr>
          <w:b/>
        </w:rPr>
        <w:t>Chantiers de recherche</w:t>
      </w:r>
    </w:p>
    <w:p w:rsidR="00A824F7" w:rsidRDefault="00A824F7" w:rsidP="008B2B65">
      <w:pPr>
        <w:pStyle w:val="Paragraphedeliste"/>
        <w:ind w:left="426"/>
      </w:pPr>
      <w:r>
        <w:t xml:space="preserve">Deux chantiers : </w:t>
      </w:r>
    </w:p>
    <w:p w:rsidR="00783A56" w:rsidRDefault="00A824F7" w:rsidP="008B2B65">
      <w:pPr>
        <w:pStyle w:val="Paragraphedeliste"/>
        <w:ind w:left="426"/>
      </w:pPr>
      <w:r>
        <w:t>- Un chantier sur la métamorphose des écrans</w:t>
      </w:r>
    </w:p>
    <w:p w:rsidR="00A824F7" w:rsidRDefault="00A824F7" w:rsidP="008B2B65">
      <w:pPr>
        <w:pStyle w:val="Paragraphedeliste"/>
        <w:ind w:left="426"/>
      </w:pPr>
      <w:r>
        <w:t>- Traduire les humanités</w:t>
      </w:r>
    </w:p>
    <w:p w:rsidR="00A824F7" w:rsidRDefault="00A824F7" w:rsidP="008B2B65">
      <w:pPr>
        <w:pStyle w:val="Paragraphedeliste"/>
        <w:ind w:left="426"/>
      </w:pPr>
    </w:p>
    <w:p w:rsidR="00783A56" w:rsidRPr="008B2B65" w:rsidRDefault="00783A56" w:rsidP="008B2B65">
      <w:pPr>
        <w:pStyle w:val="Paragraphedeliste"/>
        <w:numPr>
          <w:ilvl w:val="1"/>
          <w:numId w:val="1"/>
        </w:numPr>
        <w:ind w:left="426"/>
        <w:rPr>
          <w:b/>
        </w:rPr>
      </w:pPr>
      <w:r w:rsidRPr="008B2B65">
        <w:rPr>
          <w:b/>
        </w:rPr>
        <w:t>Conférences</w:t>
      </w:r>
    </w:p>
    <w:p w:rsidR="00783A56" w:rsidRDefault="00A824F7" w:rsidP="008B2B65">
      <w:pPr>
        <w:pStyle w:val="Paragraphedeliste"/>
        <w:ind w:left="426"/>
      </w:pPr>
      <w:r>
        <w:t xml:space="preserve">Sous la direction de </w:t>
      </w:r>
      <w:proofErr w:type="spellStart"/>
      <w:r>
        <w:t>Léandro</w:t>
      </w:r>
      <w:proofErr w:type="spellEnd"/>
    </w:p>
    <w:p w:rsidR="00A824F7" w:rsidRDefault="00A824F7" w:rsidP="008B2B65">
      <w:pPr>
        <w:pStyle w:val="Paragraphedeliste"/>
        <w:ind w:left="426"/>
      </w:pPr>
      <w:r>
        <w:t xml:space="preserve">Le but : permettre aux personnes qui viennent de soutenir  ou les post-doc de présenter leurs recherches en dehors du cadre de l’UQAM </w:t>
      </w:r>
    </w:p>
    <w:p w:rsidR="00A824F7" w:rsidRDefault="00A824F7" w:rsidP="008B2B65">
      <w:pPr>
        <w:pStyle w:val="Paragraphedeliste"/>
        <w:ind w:left="426"/>
      </w:pPr>
    </w:p>
    <w:p w:rsidR="00A824F7" w:rsidRPr="008B2B65" w:rsidRDefault="00A824F7" w:rsidP="008B2B65">
      <w:pPr>
        <w:pStyle w:val="Paragraphedeliste"/>
        <w:numPr>
          <w:ilvl w:val="1"/>
          <w:numId w:val="1"/>
        </w:numPr>
        <w:ind w:left="426"/>
        <w:rPr>
          <w:b/>
        </w:rPr>
      </w:pPr>
      <w:r w:rsidRPr="008B2B65">
        <w:rPr>
          <w:b/>
        </w:rPr>
        <w:t>Colloque</w:t>
      </w:r>
    </w:p>
    <w:p w:rsidR="00A824F7" w:rsidRDefault="00A824F7" w:rsidP="008B2B65">
      <w:pPr>
        <w:pStyle w:val="Paragraphedeliste"/>
        <w:ind w:left="426"/>
      </w:pPr>
      <w:r>
        <w:t xml:space="preserve">Sous la direction de Maxime Plante et Francis Gauvin. </w:t>
      </w:r>
      <w:r w:rsidR="007617A1">
        <w:t xml:space="preserve">Avec la collaboration de l’AJCS. </w:t>
      </w:r>
      <w:r>
        <w:t>Il aura lieu en septembre 2014.  Louis Hébert sera le grand conférencier. Le financement pose diverses questions : le labo n’a pas de compte en banque, donc certaines demandes devraient passer par l’</w:t>
      </w:r>
      <w:proofErr w:type="spellStart"/>
      <w:r>
        <w:t>Asso</w:t>
      </w:r>
      <w:proofErr w:type="spellEnd"/>
      <w:r>
        <w:t>-sémio.</w:t>
      </w:r>
    </w:p>
    <w:p w:rsidR="00A824F7" w:rsidRDefault="00A824F7" w:rsidP="008B2B65">
      <w:pPr>
        <w:pStyle w:val="Paragraphedeliste"/>
        <w:ind w:left="426"/>
      </w:pPr>
      <w:bookmarkStart w:id="0" w:name="_GoBack"/>
      <w:bookmarkEnd w:id="0"/>
    </w:p>
    <w:p w:rsidR="00783A56" w:rsidRDefault="00783A56" w:rsidP="008B2B65">
      <w:pPr>
        <w:pStyle w:val="Paragraphedeliste"/>
        <w:numPr>
          <w:ilvl w:val="1"/>
          <w:numId w:val="1"/>
        </w:numPr>
        <w:ind w:left="426"/>
      </w:pPr>
      <w:r w:rsidRPr="008B2B65">
        <w:rPr>
          <w:b/>
        </w:rPr>
        <w:t>Site web</w:t>
      </w:r>
      <w:r>
        <w:t xml:space="preserve"> </w:t>
      </w:r>
      <w:hyperlink r:id="rId7" w:history="1">
        <w:r w:rsidRPr="00127823">
          <w:rPr>
            <w:rStyle w:val="Lienhypertexte"/>
          </w:rPr>
          <w:t>http://resistancesemiotique.org</w:t>
        </w:r>
      </w:hyperlink>
    </w:p>
    <w:p w:rsidR="00783A56" w:rsidRDefault="007617A1" w:rsidP="008B2B65">
      <w:pPr>
        <w:ind w:left="426"/>
      </w:pPr>
      <w:r>
        <w:t xml:space="preserve">Lancement du laboratoire le 7 octobre, au CELAT, DC-2300 (sur </w:t>
      </w:r>
      <w:proofErr w:type="spellStart"/>
      <w:r>
        <w:t>ste</w:t>
      </w:r>
      <w:proofErr w:type="spellEnd"/>
      <w:r>
        <w:t>-</w:t>
      </w:r>
      <w:proofErr w:type="spellStart"/>
      <w:r>
        <w:t>catherine</w:t>
      </w:r>
      <w:proofErr w:type="spellEnd"/>
      <w:r>
        <w:t xml:space="preserve">). </w:t>
      </w:r>
    </w:p>
    <w:p w:rsidR="00783A56" w:rsidRDefault="00783A56" w:rsidP="00783A56">
      <w:pPr>
        <w:pStyle w:val="Paragraphedeliste"/>
        <w:ind w:left="1440"/>
      </w:pPr>
    </w:p>
    <w:p w:rsidR="00783A56" w:rsidRPr="008B2B65" w:rsidRDefault="00783A56" w:rsidP="008B2B65">
      <w:pPr>
        <w:pStyle w:val="Paragraphedeliste"/>
        <w:numPr>
          <w:ilvl w:val="0"/>
          <w:numId w:val="1"/>
        </w:numPr>
        <w:tabs>
          <w:tab w:val="left" w:pos="426"/>
        </w:tabs>
        <w:ind w:left="426"/>
        <w:rPr>
          <w:b/>
        </w:rPr>
      </w:pPr>
      <w:r w:rsidRPr="008B2B65">
        <w:rPr>
          <w:b/>
        </w:rPr>
        <w:t>Revue Cygne noir</w:t>
      </w:r>
    </w:p>
    <w:p w:rsidR="007617A1" w:rsidRDefault="007617A1" w:rsidP="008B2B65">
      <w:pPr>
        <w:ind w:left="426"/>
      </w:pPr>
      <w:r>
        <w:t>Le 2</w:t>
      </w:r>
      <w:r w:rsidRPr="008B2B65">
        <w:rPr>
          <w:vertAlign w:val="superscript"/>
        </w:rPr>
        <w:t>e</w:t>
      </w:r>
      <w:r>
        <w:t xml:space="preserve"> numéro devrait paraitre autour de février. Un appel pour le prochain numéro sous peu. </w:t>
      </w:r>
    </w:p>
    <w:p w:rsidR="007617A1" w:rsidRDefault="007617A1" w:rsidP="00783A56">
      <w:pPr>
        <w:pStyle w:val="Paragraphedeliste"/>
      </w:pPr>
    </w:p>
    <w:p w:rsidR="00783A56" w:rsidRPr="008B2B65" w:rsidRDefault="00783A56" w:rsidP="008B2B65">
      <w:pPr>
        <w:pStyle w:val="Paragraphedeliste"/>
        <w:numPr>
          <w:ilvl w:val="0"/>
          <w:numId w:val="1"/>
        </w:numPr>
        <w:ind w:left="426"/>
        <w:rPr>
          <w:b/>
        </w:rPr>
      </w:pPr>
      <w:r w:rsidRPr="008B2B65">
        <w:rPr>
          <w:b/>
        </w:rPr>
        <w:t xml:space="preserve"> Varia</w:t>
      </w:r>
    </w:p>
    <w:p w:rsidR="00783A56" w:rsidRDefault="00A824F7" w:rsidP="008B2B65">
      <w:pPr>
        <w:pStyle w:val="Paragraphedeliste"/>
        <w:numPr>
          <w:ilvl w:val="0"/>
          <w:numId w:val="4"/>
        </w:numPr>
      </w:pPr>
      <w:r>
        <w:t xml:space="preserve">Il faudrait alimenter la page </w:t>
      </w:r>
      <w:proofErr w:type="spellStart"/>
      <w:r>
        <w:t>facebook</w:t>
      </w:r>
      <w:proofErr w:type="spellEnd"/>
      <w:r>
        <w:t xml:space="preserve"> ou la fermer.  Ça semble être un fardeau supplémentaire (personne ne veut le prendre en charge) donc vaudrait mieux le fermer.  Julien propose que l’on ferme le </w:t>
      </w:r>
      <w:proofErr w:type="spellStart"/>
      <w:r>
        <w:t>facebook</w:t>
      </w:r>
      <w:proofErr w:type="spellEnd"/>
      <w:r>
        <w:t xml:space="preserve"> de l’</w:t>
      </w:r>
      <w:proofErr w:type="spellStart"/>
      <w:r>
        <w:t>asso</w:t>
      </w:r>
      <w:proofErr w:type="spellEnd"/>
      <w:r>
        <w:t xml:space="preserve">-sémio, appuyé par </w:t>
      </w:r>
      <w:proofErr w:type="spellStart"/>
      <w:r>
        <w:t>Joséane</w:t>
      </w:r>
      <w:proofErr w:type="spellEnd"/>
      <w:r>
        <w:t xml:space="preserve">. </w:t>
      </w:r>
    </w:p>
    <w:p w:rsidR="00A824F7" w:rsidRDefault="00A824F7" w:rsidP="008B2B65">
      <w:pPr>
        <w:pStyle w:val="Paragraphedeliste"/>
        <w:numPr>
          <w:ilvl w:val="0"/>
          <w:numId w:val="4"/>
        </w:numPr>
      </w:pPr>
      <w:r>
        <w:t>Le bulletin de l’</w:t>
      </w:r>
      <w:proofErr w:type="spellStart"/>
      <w:r>
        <w:t>asso</w:t>
      </w:r>
      <w:proofErr w:type="spellEnd"/>
      <w:r>
        <w:t xml:space="preserve">-sémio rejoint-il les gens depuis que le bulletin est mis sur le site web? C’est une étape supplémentaire.  </w:t>
      </w:r>
      <w:r w:rsidR="00C240CE">
        <w:t xml:space="preserve">A voir. </w:t>
      </w:r>
    </w:p>
    <w:p w:rsidR="00C240CE" w:rsidRDefault="00C240CE" w:rsidP="008B2B65">
      <w:pPr>
        <w:pStyle w:val="Paragraphedeliste"/>
        <w:numPr>
          <w:ilvl w:val="0"/>
          <w:numId w:val="4"/>
        </w:numPr>
      </w:pPr>
      <w:r>
        <w:t>Est-ce que le sémio-hebdo est le lieu pour partager des actualités culturelles? Oui, vous pouvez toujours nous envoyer vos infos.</w:t>
      </w:r>
    </w:p>
    <w:p w:rsidR="00783A56" w:rsidRDefault="00783A56" w:rsidP="00783A56">
      <w:pPr>
        <w:pStyle w:val="Paragraphedeliste"/>
      </w:pPr>
    </w:p>
    <w:p w:rsidR="00783A56" w:rsidRPr="008B2B65" w:rsidRDefault="00783A56" w:rsidP="008B2B65">
      <w:pPr>
        <w:pStyle w:val="Paragraphedeliste"/>
        <w:numPr>
          <w:ilvl w:val="0"/>
          <w:numId w:val="1"/>
        </w:numPr>
        <w:ind w:left="426"/>
        <w:rPr>
          <w:b/>
        </w:rPr>
      </w:pPr>
      <w:r w:rsidRPr="008B2B65">
        <w:rPr>
          <w:b/>
        </w:rPr>
        <w:t xml:space="preserve">Fermeture à </w:t>
      </w:r>
      <w:r w:rsidR="007617A1" w:rsidRPr="008B2B65">
        <w:rPr>
          <w:b/>
        </w:rPr>
        <w:t xml:space="preserve">15h30 </w:t>
      </w:r>
      <w:r w:rsidRPr="008B2B65">
        <w:rPr>
          <w:b/>
        </w:rPr>
        <w:t>suivi du 5 à 7 de la rentrée.</w:t>
      </w:r>
    </w:p>
    <w:p w:rsidR="00783A56" w:rsidRDefault="00783A56" w:rsidP="00783A56"/>
    <w:p w:rsidR="00783A56" w:rsidRDefault="00783A56"/>
    <w:sectPr w:rsidR="00783A56" w:rsidSect="00D43A0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C2A90"/>
    <w:multiLevelType w:val="hybridMultilevel"/>
    <w:tmpl w:val="17684362"/>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
    <w:nsid w:val="20F808F2"/>
    <w:multiLevelType w:val="hybridMultilevel"/>
    <w:tmpl w:val="908823B6"/>
    <w:lvl w:ilvl="0" w:tplc="0409000F">
      <w:numFmt w:val="decimal"/>
      <w:lvlText w:val="%1."/>
      <w:lvlJc w:val="left"/>
      <w:pPr>
        <w:ind w:left="3479" w:hanging="360"/>
      </w:pPr>
      <w:rPr>
        <w:rFonts w:hint="default"/>
      </w:rPr>
    </w:lvl>
    <w:lvl w:ilvl="1" w:tplc="04090019">
      <w:start w:val="1"/>
      <w:numFmt w:val="lowerLetter"/>
      <w:lvlText w:val="%2."/>
      <w:lvlJc w:val="left"/>
      <w:pPr>
        <w:ind w:left="631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1784B"/>
    <w:multiLevelType w:val="hybridMultilevel"/>
    <w:tmpl w:val="A25A0842"/>
    <w:lvl w:ilvl="0" w:tplc="42B45998">
      <w:start w:val="1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D47C6F"/>
    <w:multiLevelType w:val="hybridMultilevel"/>
    <w:tmpl w:val="100010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hyphenationZone w:val="425"/>
  <w:characterSpacingControl w:val="doNotCompress"/>
  <w:compat>
    <w:useFELayout/>
  </w:compat>
  <w:rsids>
    <w:rsidRoot w:val="00783A56"/>
    <w:rsid w:val="000C73D8"/>
    <w:rsid w:val="001865D4"/>
    <w:rsid w:val="004B50AD"/>
    <w:rsid w:val="00601797"/>
    <w:rsid w:val="007617A1"/>
    <w:rsid w:val="00783A56"/>
    <w:rsid w:val="008542E6"/>
    <w:rsid w:val="008B2B65"/>
    <w:rsid w:val="00A824F7"/>
    <w:rsid w:val="00C240CE"/>
    <w:rsid w:val="00D43A02"/>
    <w:rsid w:val="00DC3475"/>
    <w:rsid w:val="00F46E13"/>
    <w:rsid w:val="00F51C8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13"/>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3A56"/>
    <w:pPr>
      <w:ind w:left="720"/>
      <w:contextualSpacing/>
    </w:pPr>
  </w:style>
  <w:style w:type="character" w:styleId="Lienhypertexte">
    <w:name w:val="Hyperlink"/>
    <w:basedOn w:val="Policepardfaut"/>
    <w:uiPriority w:val="99"/>
    <w:unhideWhenUsed/>
    <w:rsid w:val="00783A56"/>
    <w:rPr>
      <w:color w:val="0000FF" w:themeColor="hyperlink"/>
      <w:u w:val="single"/>
    </w:rPr>
  </w:style>
  <w:style w:type="paragraph" w:styleId="Textedebulles">
    <w:name w:val="Balloon Text"/>
    <w:basedOn w:val="Normal"/>
    <w:link w:val="TextedebullesCar"/>
    <w:uiPriority w:val="99"/>
    <w:semiHidden/>
    <w:unhideWhenUsed/>
    <w:rsid w:val="008B2B65"/>
    <w:rPr>
      <w:rFonts w:ascii="Tahoma" w:hAnsi="Tahoma" w:cs="Tahoma"/>
      <w:sz w:val="16"/>
      <w:szCs w:val="16"/>
    </w:rPr>
  </w:style>
  <w:style w:type="character" w:customStyle="1" w:styleId="TextedebullesCar">
    <w:name w:val="Texte de bulles Car"/>
    <w:basedOn w:val="Policepardfaut"/>
    <w:link w:val="Textedebulles"/>
    <w:uiPriority w:val="99"/>
    <w:semiHidden/>
    <w:rsid w:val="008B2B65"/>
    <w:rPr>
      <w:rFonts w:ascii="Tahoma" w:hAnsi="Tahoma" w:cs="Tahoma"/>
      <w:sz w:val="16"/>
      <w:szCs w:val="16"/>
      <w:lang w:val="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A56"/>
    <w:pPr>
      <w:ind w:left="720"/>
      <w:contextualSpacing/>
    </w:pPr>
  </w:style>
  <w:style w:type="character" w:styleId="Hyperlink">
    <w:name w:val="Hyperlink"/>
    <w:basedOn w:val="DefaultParagraphFont"/>
    <w:uiPriority w:val="99"/>
    <w:unhideWhenUsed/>
    <w:rsid w:val="00783A5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sistancesemiotiq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sosemio-uqam.ca"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5770</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La Parade</cp:lastModifiedBy>
  <cp:revision>2</cp:revision>
  <dcterms:created xsi:type="dcterms:W3CDTF">2013-09-24T15:33:00Z</dcterms:created>
  <dcterms:modified xsi:type="dcterms:W3CDTF">2013-09-24T15:33:00Z</dcterms:modified>
</cp:coreProperties>
</file>