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B9BF" w14:textId="71E41265" w:rsidR="00B24958" w:rsidRPr="00FE1622" w:rsidRDefault="00B24958" w:rsidP="00B24958">
      <w:pPr>
        <w:widowControl w:val="0"/>
        <w:autoSpaceDE w:val="0"/>
        <w:autoSpaceDN w:val="0"/>
        <w:adjustRightInd w:val="0"/>
        <w:rPr>
          <w:rFonts w:ascii="Minion Pro" w:hAnsi="Minion Pro" w:cs="RobotoSlab-Bold"/>
          <w:bCs/>
          <w:lang w:val="fr-FR"/>
        </w:rPr>
      </w:pPr>
      <w:r w:rsidRPr="00FE1622">
        <w:rPr>
          <w:rFonts w:ascii="Minion Pro" w:hAnsi="Minion Pro" w:cs="RobotoSlab-Bold"/>
          <w:bCs/>
          <w:noProof/>
          <w:lang w:val="fr-FR" w:eastAsia="fr-FR"/>
        </w:rPr>
        <w:drawing>
          <wp:anchor distT="0" distB="0" distL="114300" distR="114300" simplePos="0" relativeHeight="251659264" behindDoc="1" locked="0" layoutInCell="1" allowOverlap="1" wp14:anchorId="3DBC8D64" wp14:editId="72423BA9">
            <wp:simplePos x="0" y="0"/>
            <wp:positionH relativeFrom="column">
              <wp:posOffset>4859655</wp:posOffset>
            </wp:positionH>
            <wp:positionV relativeFrom="paragraph">
              <wp:posOffset>-436245</wp:posOffset>
            </wp:positionV>
            <wp:extent cx="1142365" cy="1145521"/>
            <wp:effectExtent l="0" t="0" r="0" b="0"/>
            <wp:wrapNone/>
            <wp:docPr id="1" name="Image 1" descr=":logo_assosemio_noi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sosemio_noir2.png"/>
                    <pic:cNvPicPr>
                      <a:picLocks noChangeAspect="1" noChangeArrowheads="1"/>
                    </pic:cNvPicPr>
                  </pic:nvPicPr>
                  <pic:blipFill>
                    <a:blip r:embed="rId7"/>
                    <a:srcRect/>
                    <a:stretch>
                      <a:fillRect/>
                    </a:stretch>
                  </pic:blipFill>
                  <pic:spPr bwMode="auto">
                    <a:xfrm>
                      <a:off x="0" y="0"/>
                      <a:ext cx="1142365" cy="11455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E1622">
        <w:rPr>
          <w:rFonts w:ascii="Minion Pro" w:hAnsi="Minion Pro" w:cs="RobotoSlab-Bold"/>
          <w:bCs/>
          <w:lang w:val="fr-FR"/>
        </w:rPr>
        <w:t>ASSO</w:t>
      </w:r>
      <w:r w:rsidR="00704B68" w:rsidRPr="00FE1622">
        <w:rPr>
          <w:rFonts w:ascii="Minion Pro" w:hAnsi="Minion Pro" w:cs="RobotoSlab-Bold"/>
          <w:bCs/>
          <w:lang w:val="fr-FR"/>
        </w:rPr>
        <w:t>CIATION DES ÉTUDIANTES ET ÉTUDIANTS</w:t>
      </w:r>
      <w:r w:rsidR="00704B68" w:rsidRPr="00FE1622">
        <w:rPr>
          <w:rFonts w:ascii="Minion Pro" w:eastAsia="PMingLiU" w:hAnsi="Minion Pro" w:cs="PMingLiU"/>
          <w:bCs/>
          <w:lang w:val="fr-FR"/>
        </w:rPr>
        <w:br/>
      </w:r>
      <w:r w:rsidR="00704B68" w:rsidRPr="00FE1622">
        <w:rPr>
          <w:rFonts w:ascii="Minion Pro" w:hAnsi="Minion Pro" w:cs="RobotoSlab-Bold"/>
          <w:bCs/>
          <w:lang w:val="fr-FR"/>
        </w:rPr>
        <w:t>AU DOCTORAT EN SÉMIOLOGIE DE L’UQAM</w:t>
      </w:r>
    </w:p>
    <w:p w14:paraId="29F7A250" w14:textId="77777777" w:rsidR="00B24958" w:rsidRPr="00FE1622" w:rsidRDefault="00B24958" w:rsidP="00B24958">
      <w:pPr>
        <w:widowControl w:val="0"/>
        <w:autoSpaceDE w:val="0"/>
        <w:autoSpaceDN w:val="0"/>
        <w:adjustRightInd w:val="0"/>
        <w:rPr>
          <w:rFonts w:ascii="Minion Pro" w:hAnsi="Minion Pro" w:cs="RobotoSlab-Bold"/>
          <w:bCs/>
          <w:lang w:val="fr-FR"/>
        </w:rPr>
      </w:pPr>
    </w:p>
    <w:p w14:paraId="467765CC" w14:textId="77777777" w:rsidR="00B24958" w:rsidRPr="00FE1622" w:rsidRDefault="00B24958" w:rsidP="00B24958">
      <w:pPr>
        <w:widowControl w:val="0"/>
        <w:autoSpaceDE w:val="0"/>
        <w:autoSpaceDN w:val="0"/>
        <w:adjustRightInd w:val="0"/>
        <w:rPr>
          <w:rFonts w:ascii="Minion Pro" w:hAnsi="Minion Pro" w:cs="RobotoSlab-Bold"/>
          <w:bCs/>
          <w:lang w:val="fr-FR"/>
        </w:rPr>
      </w:pPr>
    </w:p>
    <w:p w14:paraId="0B8F1EFE" w14:textId="77777777" w:rsidR="00704B68" w:rsidRPr="00FE1622" w:rsidRDefault="00704B68" w:rsidP="00B24958">
      <w:pPr>
        <w:widowControl w:val="0"/>
        <w:autoSpaceDE w:val="0"/>
        <w:autoSpaceDN w:val="0"/>
        <w:adjustRightInd w:val="0"/>
        <w:jc w:val="center"/>
        <w:rPr>
          <w:rFonts w:ascii="Minion Pro" w:hAnsi="Minion Pro" w:cs="RobotoSlab-Bold"/>
          <w:bCs/>
          <w:lang w:val="fr-FR"/>
        </w:rPr>
      </w:pPr>
    </w:p>
    <w:p w14:paraId="0CA4B42B" w14:textId="77777777" w:rsidR="00704B68" w:rsidRPr="00FE1622" w:rsidRDefault="00704B68" w:rsidP="00B24958">
      <w:pPr>
        <w:widowControl w:val="0"/>
        <w:autoSpaceDE w:val="0"/>
        <w:autoSpaceDN w:val="0"/>
        <w:adjustRightInd w:val="0"/>
        <w:jc w:val="center"/>
        <w:rPr>
          <w:rFonts w:ascii="Minion Pro" w:hAnsi="Minion Pro" w:cs="RobotoSlab-Bold"/>
          <w:bCs/>
          <w:lang w:val="fr-FR"/>
        </w:rPr>
      </w:pPr>
    </w:p>
    <w:p w14:paraId="25A08A73" w14:textId="77777777" w:rsidR="00704B68" w:rsidRPr="00FE1622" w:rsidRDefault="00704B68" w:rsidP="00B24958">
      <w:pPr>
        <w:widowControl w:val="0"/>
        <w:autoSpaceDE w:val="0"/>
        <w:autoSpaceDN w:val="0"/>
        <w:adjustRightInd w:val="0"/>
        <w:jc w:val="center"/>
        <w:rPr>
          <w:rFonts w:ascii="Minion Pro" w:hAnsi="Minion Pro" w:cs="RobotoSlab-Bold"/>
          <w:bCs/>
          <w:lang w:val="fr-FR"/>
        </w:rPr>
      </w:pPr>
    </w:p>
    <w:p w14:paraId="6D89227E" w14:textId="77777777" w:rsidR="00B24958" w:rsidRPr="00FE1622" w:rsidRDefault="00B24958" w:rsidP="00B24958">
      <w:pPr>
        <w:widowControl w:val="0"/>
        <w:autoSpaceDE w:val="0"/>
        <w:autoSpaceDN w:val="0"/>
        <w:adjustRightInd w:val="0"/>
        <w:jc w:val="center"/>
        <w:rPr>
          <w:rFonts w:ascii="Minion Pro" w:hAnsi="Minion Pro" w:cs="RobotoSlab-Bold"/>
          <w:b/>
          <w:bCs/>
          <w:lang w:val="fr-FR"/>
        </w:rPr>
      </w:pPr>
      <w:r w:rsidRPr="00FE1622">
        <w:rPr>
          <w:rFonts w:ascii="Minion Pro" w:hAnsi="Minion Pro" w:cs="RobotoSlab-Bold"/>
          <w:b/>
          <w:bCs/>
          <w:lang w:val="fr-FR"/>
        </w:rPr>
        <w:t xml:space="preserve">PROCÈS-VERBAL DE L’ASSEMBLÉE GÉNÉRALE </w:t>
      </w:r>
    </w:p>
    <w:p w14:paraId="40FD1E61" w14:textId="1CB2FE1D" w:rsidR="00B24958" w:rsidRPr="00FE1622" w:rsidRDefault="00B24958" w:rsidP="00B24958">
      <w:pPr>
        <w:widowControl w:val="0"/>
        <w:autoSpaceDE w:val="0"/>
        <w:autoSpaceDN w:val="0"/>
        <w:adjustRightInd w:val="0"/>
        <w:jc w:val="center"/>
        <w:rPr>
          <w:rFonts w:ascii="Minion Pro" w:hAnsi="Minion Pro" w:cs="RobotoSlab-Bold"/>
          <w:b/>
          <w:bCs/>
          <w:lang w:val="fr-FR"/>
        </w:rPr>
      </w:pPr>
      <w:r w:rsidRPr="00FE1622">
        <w:rPr>
          <w:rFonts w:ascii="Minion Pro" w:hAnsi="Minion Pro" w:cs="RobotoSlab-Bold"/>
          <w:b/>
          <w:bCs/>
          <w:lang w:val="fr-FR"/>
        </w:rPr>
        <w:t>TENUE LE 29 SEPTEMBRE 2016</w:t>
      </w:r>
      <w:r w:rsidR="00704B68" w:rsidRPr="00FE1622">
        <w:rPr>
          <w:rFonts w:ascii="Minion Pro" w:hAnsi="Minion Pro" w:cs="RobotoSlab-Bold"/>
          <w:b/>
          <w:bCs/>
          <w:lang w:val="fr-FR"/>
        </w:rPr>
        <w:t xml:space="preserve"> AU LOCAL J-4865 DE l’UQAM</w:t>
      </w:r>
      <w:bookmarkStart w:id="0" w:name="_GoBack"/>
      <w:bookmarkEnd w:id="0"/>
    </w:p>
    <w:p w14:paraId="49834A93" w14:textId="77777777" w:rsidR="00B24958" w:rsidRPr="00FE1622" w:rsidRDefault="00B24958" w:rsidP="00B24958">
      <w:pPr>
        <w:widowControl w:val="0"/>
        <w:autoSpaceDE w:val="0"/>
        <w:autoSpaceDN w:val="0"/>
        <w:adjustRightInd w:val="0"/>
        <w:rPr>
          <w:rFonts w:ascii="Minion Pro" w:hAnsi="Minion Pro" w:cs="RobotoSlab-Bold"/>
          <w:b/>
          <w:bCs/>
          <w:lang w:val="fr-FR"/>
        </w:rPr>
      </w:pPr>
    </w:p>
    <w:p w14:paraId="4CD0D35A" w14:textId="77777777" w:rsidR="00B24958" w:rsidRPr="00FE1622" w:rsidRDefault="00B24958" w:rsidP="00B24958">
      <w:pPr>
        <w:widowControl w:val="0"/>
        <w:autoSpaceDE w:val="0"/>
        <w:autoSpaceDN w:val="0"/>
        <w:adjustRightInd w:val="0"/>
        <w:rPr>
          <w:rFonts w:ascii="Minion Pro" w:hAnsi="Minion Pro" w:cs="RobotoSlab-Bold"/>
          <w:b/>
          <w:bCs/>
          <w:lang w:val="fr-FR"/>
        </w:rPr>
      </w:pPr>
    </w:p>
    <w:p w14:paraId="0248F765" w14:textId="77777777" w:rsidR="00B24958" w:rsidRPr="00FE1622" w:rsidRDefault="00B24958" w:rsidP="00B24958">
      <w:pPr>
        <w:widowControl w:val="0"/>
        <w:autoSpaceDE w:val="0"/>
        <w:autoSpaceDN w:val="0"/>
        <w:adjustRightInd w:val="0"/>
        <w:rPr>
          <w:rFonts w:ascii="Minion Pro" w:hAnsi="Minion Pro" w:cs="RobotoSlab-Regular"/>
          <w:lang w:val="fr-FR"/>
        </w:rPr>
      </w:pPr>
    </w:p>
    <w:p w14:paraId="44478D0C" w14:textId="77777777" w:rsidR="00B24958" w:rsidRPr="00FE1622" w:rsidRDefault="00B24958" w:rsidP="00B24958">
      <w:pPr>
        <w:pStyle w:val="Pardeliste"/>
        <w:widowControl w:val="0"/>
        <w:numPr>
          <w:ilvl w:val="0"/>
          <w:numId w:val="1"/>
        </w:numPr>
        <w:autoSpaceDE w:val="0"/>
        <w:autoSpaceDN w:val="0"/>
        <w:adjustRightInd w:val="0"/>
        <w:rPr>
          <w:rFonts w:ascii="Minion Pro" w:hAnsi="Minion Pro" w:cs="RobotoSlab-Regular"/>
          <w:lang w:val="fr-FR"/>
        </w:rPr>
      </w:pPr>
      <w:r w:rsidRPr="00FE1622">
        <w:rPr>
          <w:rFonts w:ascii="Minion Pro" w:hAnsi="Minion Pro" w:cs="RobotoSlab-Regular"/>
          <w:lang w:val="fr-FR"/>
        </w:rPr>
        <w:t>Ouverture</w:t>
      </w:r>
      <w:r w:rsidRPr="00FE1622">
        <w:rPr>
          <w:rFonts w:ascii="Minion Pro" w:hAnsi="Minion Pro" w:cs="RobotoSlab-Regular"/>
          <w:lang w:val="fr-FR"/>
        </w:rPr>
        <w:br/>
        <w:t>L’ouverture de l’assemblée est proposée par Yan St-Onge, appuyée par Lucile Crémier. La proposition est adoptée à l’unanimité. L’assemblée est ouverte à 17h15 avec quorum atteint (10 personnes sont présentes).</w:t>
      </w:r>
      <w:r w:rsidRPr="00FE1622">
        <w:rPr>
          <w:rFonts w:ascii="Minion Pro" w:hAnsi="Minion Pro" w:cs="RobotoSlab-Regular"/>
          <w:lang w:val="fr-FR"/>
        </w:rPr>
        <w:br/>
      </w:r>
    </w:p>
    <w:p w14:paraId="16C1D957" w14:textId="398AC96D" w:rsidR="0099362F"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Adoption de l’ordre du jour</w:t>
      </w:r>
      <w:r w:rsidRPr="00FE1622">
        <w:rPr>
          <w:rFonts w:ascii="Minion Pro" w:hAnsi="Minion Pro" w:cs="RobotoSlab-Regular"/>
          <w:lang w:val="fr-FR"/>
        </w:rPr>
        <w:br/>
        <w:t xml:space="preserve">Yan St-Onge propose l’adoption de l’ordre du jour tel que proposé, appuyé par Lucile Crémier. </w:t>
      </w:r>
      <w:r w:rsidR="005E03FE" w:rsidRPr="00FE1622">
        <w:rPr>
          <w:rFonts w:ascii="Minion Pro" w:hAnsi="Minion Pro" w:cs="RobotoSlab-Regular"/>
          <w:lang w:val="fr-FR"/>
        </w:rPr>
        <w:t>La proposition est adoptée</w:t>
      </w:r>
      <w:r w:rsidRPr="00FE1622">
        <w:rPr>
          <w:rFonts w:ascii="Minion Pro" w:hAnsi="Minion Pro" w:cs="RobotoSlab-Regular"/>
          <w:lang w:val="fr-FR"/>
        </w:rPr>
        <w:t xml:space="preserve"> à l’unanimité.</w:t>
      </w:r>
    </w:p>
    <w:p w14:paraId="67C52028" w14:textId="23A42B8B" w:rsidR="0099362F" w:rsidRPr="00FE1622" w:rsidRDefault="0099362F" w:rsidP="0099362F">
      <w:pPr>
        <w:widowControl w:val="0"/>
        <w:autoSpaceDE w:val="0"/>
        <w:autoSpaceDN w:val="0"/>
        <w:adjustRightInd w:val="0"/>
        <w:rPr>
          <w:rFonts w:ascii="Minion Pro" w:hAnsi="Minion Pro" w:cs="RobotoSlab-Regular"/>
          <w:lang w:val="fr-FR"/>
        </w:rPr>
      </w:pPr>
    </w:p>
    <w:p w14:paraId="106F8736" w14:textId="6C274BD6" w:rsidR="0099362F" w:rsidRPr="00FE1622" w:rsidRDefault="000334CB" w:rsidP="0099362F">
      <w:pPr>
        <w:widowControl w:val="0"/>
        <w:autoSpaceDE w:val="0"/>
        <w:autoSpaceDN w:val="0"/>
        <w:adjustRightInd w:val="0"/>
        <w:rPr>
          <w:rFonts w:ascii="Minion Pro" w:hAnsi="Minion Pro" w:cs="RobotoSlab-Regular"/>
          <w:lang w:val="fr-FR"/>
        </w:rPr>
      </w:pPr>
      <w:r w:rsidRPr="00FE1622">
        <w:rPr>
          <w:rFonts w:ascii="Minion Pro" w:hAnsi="Minion Pro" w:cs="RobotoSlab-Regular"/>
          <w:noProof/>
          <w:lang w:val="fr-FR" w:eastAsia="fr-FR"/>
        </w:rPr>
        <mc:AlternateContent>
          <mc:Choice Requires="wps">
            <w:drawing>
              <wp:anchor distT="0" distB="0" distL="114300" distR="114300" simplePos="0" relativeHeight="251660288" behindDoc="0" locked="0" layoutInCell="1" allowOverlap="1" wp14:anchorId="2407CD17" wp14:editId="1024AB78">
                <wp:simplePos x="0" y="0"/>
                <wp:positionH relativeFrom="column">
                  <wp:posOffset>636905</wp:posOffset>
                </wp:positionH>
                <wp:positionV relativeFrom="paragraph">
                  <wp:posOffset>41910</wp:posOffset>
                </wp:positionV>
                <wp:extent cx="4914900" cy="3014345"/>
                <wp:effectExtent l="0" t="0" r="38100" b="33655"/>
                <wp:wrapSquare wrapText="bothSides"/>
                <wp:docPr id="2" name="Zone de texte 2"/>
                <wp:cNvGraphicFramePr/>
                <a:graphic xmlns:a="http://schemas.openxmlformats.org/drawingml/2006/main">
                  <a:graphicData uri="http://schemas.microsoft.com/office/word/2010/wordprocessingShape">
                    <wps:wsp>
                      <wps:cNvSpPr txBox="1"/>
                      <wps:spPr>
                        <a:xfrm>
                          <a:off x="0" y="0"/>
                          <a:ext cx="4914900" cy="3014345"/>
                        </a:xfrm>
                        <a:prstGeom prst="rect">
                          <a:avLst/>
                        </a:prstGeom>
                        <a:ln w="12700">
                          <a:solidFill>
                            <a:schemeClr val="tx1"/>
                          </a:solidFill>
                          <a:round/>
                        </a:ln>
                      </wps:spPr>
                      <wps:style>
                        <a:lnRef idx="2">
                          <a:schemeClr val="dk1"/>
                        </a:lnRef>
                        <a:fillRef idx="1">
                          <a:schemeClr val="lt1"/>
                        </a:fillRef>
                        <a:effectRef idx="0">
                          <a:schemeClr val="dk1"/>
                        </a:effectRef>
                        <a:fontRef idx="minor">
                          <a:schemeClr val="dk1"/>
                        </a:fontRef>
                      </wps:style>
                      <wps:txbx>
                        <w:txbxContent>
                          <w:p w14:paraId="1298CF16"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Ouverture</w:t>
                            </w:r>
                          </w:p>
                          <w:p w14:paraId="0B4D389E"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Adoption de l’ordre du jour</w:t>
                            </w:r>
                          </w:p>
                          <w:p w14:paraId="2C81ACAA"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Modération et secrétariat</w:t>
                            </w:r>
                          </w:p>
                          <w:p w14:paraId="05C9B021"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Présentation de l’Asso Sémio</w:t>
                            </w:r>
                          </w:p>
                          <w:p w14:paraId="2576A893"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Bilan 2015-2016</w:t>
                            </w:r>
                          </w:p>
                          <w:p w14:paraId="542DC6EC"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académiques</w:t>
                            </w:r>
                          </w:p>
                          <w:p w14:paraId="7B353C6C"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associatives</w:t>
                            </w:r>
                          </w:p>
                          <w:p w14:paraId="445C02A1"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Bilan budgétaire</w:t>
                            </w:r>
                          </w:p>
                          <w:p w14:paraId="18DDBD06"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Bilan sur les évolutions du programme de doctorat</w:t>
                            </w:r>
                          </w:p>
                          <w:p w14:paraId="0DA93D30"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Plan de l’année 2016-2017</w:t>
                            </w:r>
                          </w:p>
                          <w:p w14:paraId="309D2225"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académiques</w:t>
                            </w:r>
                          </w:p>
                          <w:p w14:paraId="1733B8C4"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associatives</w:t>
                            </w:r>
                          </w:p>
                          <w:p w14:paraId="3643EA15"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Budget</w:t>
                            </w:r>
                          </w:p>
                          <w:p w14:paraId="6677E7EA"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Refonte du programme de doctorat en sémiologie</w:t>
                            </w:r>
                          </w:p>
                          <w:p w14:paraId="2108F65E"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Compte rendu de la rencontre d’information du 14 septembre</w:t>
                            </w:r>
                          </w:p>
                          <w:p w14:paraId="6FE03F60"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Questions et discussion</w:t>
                            </w:r>
                          </w:p>
                          <w:p w14:paraId="08EC2DCE"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Élection du comité exécutif pour l’année 2016-2017</w:t>
                            </w:r>
                          </w:p>
                          <w:p w14:paraId="67A5E8E9"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Varia</w:t>
                            </w:r>
                          </w:p>
                          <w:p w14:paraId="62E531DF"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Fermeture</w:t>
                            </w:r>
                          </w:p>
                          <w:p w14:paraId="3882D365" w14:textId="77777777" w:rsidR="0099362F" w:rsidRPr="00704B68" w:rsidRDefault="0099362F" w:rsidP="0099362F">
                            <w:pP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7CD17" id="_x0000_t202" coordsize="21600,21600" o:spt="202" path="m0,0l0,21600,21600,21600,21600,0xe">
                <v:stroke joinstyle="miter"/>
                <v:path gradientshapeok="t" o:connecttype="rect"/>
              </v:shapetype>
              <v:shape id="Zone de texte 2" o:spid="_x0000_s1026" type="#_x0000_t202" style="position:absolute;margin-left:50.15pt;margin-top:3.3pt;width:387pt;height:2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" fillcolor="white [3201]" strokecolor="black [3213]" strokeweight="1pt">
                <v:stroke joinstyle="round"/>
                <v:textbox>
                  <w:txbxContent>
                    <w:p w14:paraId="1298CF16"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Ouverture</w:t>
                      </w:r>
                    </w:p>
                    <w:p w14:paraId="0B4D389E"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Adoption de l’ordre du jour</w:t>
                      </w:r>
                    </w:p>
                    <w:p w14:paraId="2C81ACAA"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Modération et secrétariat</w:t>
                      </w:r>
                    </w:p>
                    <w:p w14:paraId="05C9B021"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Présentation de l’Asso Sémio</w:t>
                      </w:r>
                    </w:p>
                    <w:p w14:paraId="2576A893"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Bilan 2015-2016</w:t>
                      </w:r>
                    </w:p>
                    <w:p w14:paraId="542DC6EC"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académiques</w:t>
                      </w:r>
                    </w:p>
                    <w:p w14:paraId="7B353C6C"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associatives</w:t>
                      </w:r>
                    </w:p>
                    <w:p w14:paraId="445C02A1"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Bilan budgétaire</w:t>
                      </w:r>
                    </w:p>
                    <w:p w14:paraId="18DDBD06"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Bilan sur les évolutions du programme de doctorat</w:t>
                      </w:r>
                    </w:p>
                    <w:p w14:paraId="0DA93D30"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Plan de l’année 2016-2017</w:t>
                      </w:r>
                    </w:p>
                    <w:p w14:paraId="309D2225"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académiques</w:t>
                      </w:r>
                    </w:p>
                    <w:p w14:paraId="1733B8C4"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Activités associatives</w:t>
                      </w:r>
                    </w:p>
                    <w:p w14:paraId="3643EA15"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Budget</w:t>
                      </w:r>
                    </w:p>
                    <w:p w14:paraId="6677E7EA"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Refonte du programme de doctorat en sémiologie</w:t>
                      </w:r>
                    </w:p>
                    <w:p w14:paraId="2108F65E"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Compte rendu de la rencontre d’information du 14 septembre</w:t>
                      </w:r>
                    </w:p>
                    <w:p w14:paraId="6FE03F60" w14:textId="77777777" w:rsidR="0099362F" w:rsidRPr="00704B68" w:rsidRDefault="0099362F" w:rsidP="0099362F">
                      <w:pPr>
                        <w:pStyle w:val="Pardeliste"/>
                        <w:widowControl w:val="0"/>
                        <w:numPr>
                          <w:ilvl w:val="1"/>
                          <w:numId w:val="1"/>
                        </w:numPr>
                        <w:autoSpaceDE w:val="0"/>
                        <w:autoSpaceDN w:val="0"/>
                        <w:adjustRightInd w:val="0"/>
                        <w:ind w:left="1134"/>
                        <w:rPr>
                          <w:rFonts w:ascii="Helvetica" w:hAnsi="Helvetica" w:cs="RobotoSlab-Regular"/>
                          <w:sz w:val="20"/>
                          <w:szCs w:val="20"/>
                          <w:lang w:val="fr-FR"/>
                        </w:rPr>
                      </w:pPr>
                      <w:r w:rsidRPr="00704B68">
                        <w:rPr>
                          <w:rFonts w:ascii="Helvetica" w:hAnsi="Helvetica" w:cs="RobotoSlab-Regular"/>
                          <w:sz w:val="20"/>
                          <w:szCs w:val="20"/>
                          <w:lang w:val="fr-FR"/>
                        </w:rPr>
                        <w:t>Questions et discussion</w:t>
                      </w:r>
                    </w:p>
                    <w:p w14:paraId="08EC2DCE"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Élection du comité exécutif pour l’année 2016-2017</w:t>
                      </w:r>
                    </w:p>
                    <w:p w14:paraId="67A5E8E9"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Varia</w:t>
                      </w:r>
                    </w:p>
                    <w:p w14:paraId="62E531DF" w14:textId="77777777" w:rsidR="0099362F" w:rsidRPr="00704B68" w:rsidRDefault="0099362F" w:rsidP="0099362F">
                      <w:pPr>
                        <w:pStyle w:val="Pardeliste"/>
                        <w:widowControl w:val="0"/>
                        <w:numPr>
                          <w:ilvl w:val="0"/>
                          <w:numId w:val="1"/>
                        </w:numPr>
                        <w:autoSpaceDE w:val="0"/>
                        <w:autoSpaceDN w:val="0"/>
                        <w:adjustRightInd w:val="0"/>
                        <w:rPr>
                          <w:rFonts w:ascii="Helvetica" w:hAnsi="Helvetica" w:cs="RobotoSlab-Regular"/>
                          <w:sz w:val="20"/>
                          <w:szCs w:val="20"/>
                          <w:lang w:val="fr-FR"/>
                        </w:rPr>
                      </w:pPr>
                      <w:r w:rsidRPr="00704B68">
                        <w:rPr>
                          <w:rFonts w:ascii="Helvetica" w:hAnsi="Helvetica" w:cs="RobotoSlab-Regular"/>
                          <w:sz w:val="20"/>
                          <w:szCs w:val="20"/>
                          <w:lang w:val="fr-FR"/>
                        </w:rPr>
                        <w:t>Fermeture</w:t>
                      </w:r>
                    </w:p>
                    <w:p w14:paraId="3882D365" w14:textId="77777777" w:rsidR="0099362F" w:rsidRPr="00704B68" w:rsidRDefault="0099362F" w:rsidP="0099362F">
                      <w:pPr>
                        <w:rPr>
                          <w:rFonts w:ascii="Helvetica" w:hAnsi="Helvetica"/>
                          <w:sz w:val="20"/>
                          <w:szCs w:val="20"/>
                        </w:rPr>
                      </w:pPr>
                    </w:p>
                  </w:txbxContent>
                </v:textbox>
                <w10:wrap type="square"/>
              </v:shape>
            </w:pict>
          </mc:Fallback>
        </mc:AlternateContent>
      </w:r>
    </w:p>
    <w:p w14:paraId="21A2CC94"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7D8F18D0"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75B7D59A"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288A6078"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5FA3A83E"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247A4BC2"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02B92746"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14245B16"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51C70661"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5B4C883C"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22134D33"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59856A7A"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6E52B910"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7692867B"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6E3E1DA2"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6003C0EB"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07FAD769" w14:textId="29DAE945" w:rsidR="00B24958" w:rsidRPr="00FE1622" w:rsidRDefault="00B24958" w:rsidP="0099362F">
      <w:pPr>
        <w:widowControl w:val="0"/>
        <w:autoSpaceDE w:val="0"/>
        <w:autoSpaceDN w:val="0"/>
        <w:adjustRightInd w:val="0"/>
        <w:rPr>
          <w:rFonts w:ascii="Minion Pro" w:hAnsi="Minion Pro" w:cs="RobotoSlab-Regular"/>
          <w:lang w:val="fr-FR"/>
        </w:rPr>
      </w:pPr>
    </w:p>
    <w:p w14:paraId="3D269DA7" w14:textId="77777777"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Modération et secrétariat</w:t>
      </w:r>
      <w:r w:rsidRPr="00FE1622">
        <w:rPr>
          <w:rFonts w:ascii="Minion Pro" w:hAnsi="Minion Pro" w:cs="RobotoSlab-Regular"/>
          <w:lang w:val="fr-FR"/>
        </w:rPr>
        <w:br/>
        <w:t xml:space="preserve">Il est proposé que Lucile Crémier modère la séance et que Simon Levesque remplisse les fonctions du secrétariat. </w:t>
      </w:r>
      <w:r w:rsidR="005E03FE" w:rsidRPr="00FE1622">
        <w:rPr>
          <w:rFonts w:ascii="Minion Pro" w:hAnsi="Minion Pro" w:cs="RobotoSlab-Regular"/>
          <w:lang w:val="fr-FR"/>
        </w:rPr>
        <w:t>La proposition est adoptée à l’unanimité.</w:t>
      </w:r>
      <w:r w:rsidRPr="00FE1622">
        <w:rPr>
          <w:rFonts w:ascii="Minion Pro" w:hAnsi="Minion Pro" w:cs="RobotoSlab-Regular"/>
          <w:lang w:val="fr-FR"/>
        </w:rPr>
        <w:br/>
      </w:r>
    </w:p>
    <w:p w14:paraId="0D7AE697" w14:textId="77777777"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Présentation de l’Asso Sémio</w:t>
      </w:r>
      <w:r w:rsidRPr="00FE1622">
        <w:rPr>
          <w:rFonts w:ascii="Minion Pro" w:hAnsi="Minion Pro" w:cs="RobotoSlab-Regular"/>
          <w:lang w:val="fr-FR"/>
        </w:rPr>
        <w:br/>
        <w:t>Au bénéfice des nouveaux inscrits, une brève présentation de l’Asso est offerte.</w:t>
      </w:r>
      <w:r w:rsidRPr="00FE1622">
        <w:rPr>
          <w:rFonts w:ascii="Minion Pro" w:hAnsi="Minion Pro" w:cs="RobotoSlab-Regular"/>
          <w:lang w:val="fr-FR"/>
        </w:rPr>
        <w:br/>
      </w:r>
    </w:p>
    <w:p w14:paraId="3EECD6F1" w14:textId="77777777" w:rsidR="00B24958" w:rsidRPr="00FE1622" w:rsidRDefault="00B24958" w:rsidP="00B24958">
      <w:pPr>
        <w:pStyle w:val="Pardeliste"/>
        <w:widowControl w:val="0"/>
        <w:numPr>
          <w:ilvl w:val="0"/>
          <w:numId w:val="1"/>
        </w:numPr>
        <w:autoSpaceDE w:val="0"/>
        <w:autoSpaceDN w:val="0"/>
        <w:adjustRightInd w:val="0"/>
        <w:rPr>
          <w:rFonts w:ascii="Minion Pro" w:hAnsi="Minion Pro" w:cs="RobotoSlab-Regular"/>
          <w:lang w:val="fr-FR"/>
        </w:rPr>
      </w:pPr>
      <w:r w:rsidRPr="00FE1622">
        <w:rPr>
          <w:rFonts w:ascii="Minion Pro" w:hAnsi="Minion Pro" w:cs="RobotoSlab-Regular"/>
          <w:lang w:val="fr-FR"/>
        </w:rPr>
        <w:t>Bilan 2015-2016</w:t>
      </w:r>
    </w:p>
    <w:p w14:paraId="1EFEBC36" w14:textId="77777777"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Activités académiques</w:t>
      </w:r>
      <w:r w:rsidRPr="00FE1622">
        <w:rPr>
          <w:rFonts w:ascii="Minion Pro" w:hAnsi="Minion Pro" w:cs="RobotoSlab-Regular"/>
          <w:lang w:val="fr-FR"/>
        </w:rPr>
        <w:br/>
      </w:r>
      <w:r w:rsidR="00F72BD7" w:rsidRPr="00FE1622">
        <w:rPr>
          <w:rFonts w:ascii="Minion Pro" w:hAnsi="Minion Pro" w:cs="RobotoSlab-Regular"/>
          <w:lang w:val="fr-FR"/>
        </w:rPr>
        <w:t xml:space="preserve">Un bilan des activités académique est offert. </w:t>
      </w:r>
      <w:r w:rsidR="0088652D" w:rsidRPr="00FE1622">
        <w:rPr>
          <w:rFonts w:ascii="Minion Pro" w:hAnsi="Minion Pro" w:cs="RobotoSlab-Regular"/>
          <w:lang w:val="fr-FR"/>
        </w:rPr>
        <w:t>Sont mentionnés les ateliers sur l’examen de synthèse et doctoral. Également, les activités de projets du programme : la revue Cygne noir a publié son 4</w:t>
      </w:r>
      <w:r w:rsidR="0088652D" w:rsidRPr="00FE1622">
        <w:rPr>
          <w:rFonts w:ascii="Minion Pro" w:hAnsi="Minion Pro" w:cs="RobotoSlab-Regular"/>
          <w:vertAlign w:val="superscript"/>
          <w:lang w:val="fr-FR"/>
        </w:rPr>
        <w:t>e</w:t>
      </w:r>
      <w:r w:rsidR="0088652D" w:rsidRPr="00FE1622">
        <w:rPr>
          <w:rFonts w:ascii="Minion Pro" w:hAnsi="Minion Pro" w:cs="RobotoSlab-Regular"/>
          <w:lang w:val="fr-FR"/>
        </w:rPr>
        <w:t xml:space="preserve"> numéro en mars 2016 ; le Laboratoire de résistance sémiotique a organisé le colloque Lotman et la technique en avril 2016.</w:t>
      </w:r>
      <w:r w:rsidR="0088652D" w:rsidRPr="00FE1622">
        <w:rPr>
          <w:rFonts w:ascii="Minion Pro" w:hAnsi="Minion Pro" w:cs="RobotoSlab-Regular"/>
          <w:lang w:val="fr-FR"/>
        </w:rPr>
        <w:br/>
      </w:r>
    </w:p>
    <w:p w14:paraId="2D87233C" w14:textId="77777777"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Activités associatives</w:t>
      </w:r>
      <w:r w:rsidR="005E03FE" w:rsidRPr="00FE1622">
        <w:rPr>
          <w:rFonts w:ascii="Minion Pro" w:hAnsi="Minion Pro" w:cs="RobotoSlab-Regular"/>
          <w:lang w:val="fr-FR"/>
        </w:rPr>
        <w:br/>
        <w:t>Un 5 à 7 a eu lieu à la rentrée en septembre 2015. Une fête de Noël a été organisée. Un sémio-thé a également eu lieu.</w:t>
      </w:r>
      <w:r w:rsidR="005E03FE" w:rsidRPr="00FE1622">
        <w:rPr>
          <w:rFonts w:ascii="Minion Pro" w:hAnsi="Minion Pro" w:cs="RobotoSlab-Regular"/>
          <w:lang w:val="fr-FR"/>
        </w:rPr>
        <w:br/>
      </w:r>
    </w:p>
    <w:p w14:paraId="345F7071" w14:textId="77777777"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Bilan budgétaire</w:t>
      </w:r>
      <w:r w:rsidR="005E03FE" w:rsidRPr="00FE1622">
        <w:rPr>
          <w:rFonts w:ascii="Minion Pro" w:hAnsi="Minion Pro" w:cs="RobotoSlab-Regular"/>
          <w:lang w:val="fr-FR"/>
        </w:rPr>
        <w:br/>
        <w:t xml:space="preserve">Simon Levesque, trésorier, présente le bilan financier. Le dépôt du bilan tel que présenté est proposé par Yan St-Onge, appuyé par Lucile Crémier. </w:t>
      </w:r>
      <w:r w:rsidR="005E03FE" w:rsidRPr="00FE1622">
        <w:rPr>
          <w:rFonts w:ascii="Minion Pro" w:hAnsi="Minion Pro" w:cs="RobotoSlab-Regular"/>
          <w:lang w:val="fr-FR"/>
        </w:rPr>
        <w:t>La proposition est adoptée à l’unanimité.</w:t>
      </w:r>
      <w:r w:rsidR="005E03FE" w:rsidRPr="00FE1622">
        <w:rPr>
          <w:rFonts w:ascii="Minion Pro" w:hAnsi="Minion Pro" w:cs="RobotoSlab-Regular"/>
          <w:lang w:val="fr-FR"/>
        </w:rPr>
        <w:br/>
      </w:r>
    </w:p>
    <w:p w14:paraId="4C696901" w14:textId="7FFB96DB" w:rsidR="00B24958" w:rsidRPr="00FE1622" w:rsidRDefault="00B24958" w:rsidP="00B24958">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Bilan sur les évolutions du programme de doctorat</w:t>
      </w:r>
      <w:r w:rsidR="00FE12F5" w:rsidRPr="00FE1622">
        <w:rPr>
          <w:rFonts w:ascii="Minion Pro" w:hAnsi="Minion Pro" w:cs="RobotoSlab-Regular"/>
          <w:lang w:val="fr-FR"/>
        </w:rPr>
        <w:br/>
        <w:t xml:space="preserve">La direction nous a informé lors du dernier comité paritaire de programme, que le cours de méthodologie ne serait pas commandé pour l’année 2016-2017, faute d’avoir atteint les cibles établies (nombre d’inscription au cours) dans les années passées. La direction suggère que ce cours ne soit donnée qu’une fois aux deux ans pour doubler les inscriptions lorsqu’il serait offert et donc atteindre les cibles. </w:t>
      </w:r>
      <w:r w:rsidR="00FE12F5" w:rsidRPr="00FE1622">
        <w:rPr>
          <w:rFonts w:ascii="Minion Pro" w:hAnsi="Minion Pro" w:cs="RobotoSlab-Regular"/>
          <w:lang w:val="fr-FR"/>
        </w:rPr>
        <w:br/>
      </w:r>
      <w:r w:rsidR="00FE12F5" w:rsidRPr="00FE1622">
        <w:rPr>
          <w:rFonts w:ascii="Minion Pro" w:hAnsi="Minion Pro" w:cs="RobotoSlab-Regular"/>
          <w:lang w:val="fr-FR"/>
        </w:rPr>
        <w:br/>
        <w:t>Une proposition de Simon Levesque, appuyée par Yan St-Onge, est débattue :</w:t>
      </w:r>
      <w:r w:rsidR="00FE12F5" w:rsidRPr="00FE1622">
        <w:rPr>
          <w:rFonts w:ascii="Minion Pro" w:hAnsi="Minion Pro" w:cs="RobotoSlab-Regular"/>
          <w:lang w:val="fr-FR"/>
        </w:rPr>
        <w:br/>
      </w:r>
      <w:r w:rsidR="00FE12F5" w:rsidRPr="00FE1622">
        <w:rPr>
          <w:rFonts w:ascii="Minion Pro" w:hAnsi="Minion Pro" w:cs="RobotoSlab-Regular"/>
          <w:lang w:val="fr-FR"/>
        </w:rPr>
        <w:br/>
        <w:t xml:space="preserve">« L’Association des étudiantes et étudiants en sémiologie </w:t>
      </w:r>
      <w:r w:rsidR="0099362F" w:rsidRPr="00FE1622">
        <w:rPr>
          <w:rFonts w:ascii="Minion Pro" w:hAnsi="Minion Pro" w:cs="RobotoSlab-Regular"/>
          <w:lang w:val="fr-FR"/>
        </w:rPr>
        <w:t>juge</w:t>
      </w:r>
      <w:r w:rsidR="00FE12F5" w:rsidRPr="00FE1622">
        <w:rPr>
          <w:rFonts w:ascii="Minion Pro" w:hAnsi="Minion Pro" w:cs="RobotoSlab-Regular"/>
          <w:lang w:val="fr-FR"/>
        </w:rPr>
        <w:t xml:space="preserve"> inadmissible que le cours de méthodologie, qui est un cours obligatoire au cycle de formation, n’ait pas été commandé pour l’année 2016-2017</w:t>
      </w:r>
      <w:r w:rsidR="0099362F" w:rsidRPr="00FE1622">
        <w:rPr>
          <w:rFonts w:ascii="Minion Pro" w:hAnsi="Minion Pro" w:cs="RobotoSlab-Regular"/>
          <w:lang w:val="fr-FR"/>
        </w:rPr>
        <w:t xml:space="preserve">. L’Association dénonce la froide logique comptable à l’origine de cette décision, qui ne constitue pas une justification valable au regard de l’enjeu. Une telle situation pénalise les nouveaux inscrits, qui ne pourront bénéficier de ce cours qu’il est pourtant important de suivre dès l’amorce du parcours d’étude. Enfin, l’Association juge aussi cette décision contre-productive au regard des efforts déployés et du discours tenu par la direction quant à l’importance de l’attrait du programme ; réduire la qualité de l’offre de cours d’une manière aussi drastique ne peut que nuire à la crédibilité, la qualité et l’attrait du programme. » </w:t>
      </w:r>
      <w:r w:rsidR="0099362F" w:rsidRPr="00FE1622">
        <w:rPr>
          <w:rFonts w:ascii="Minion Pro" w:hAnsi="Minion Pro" w:cs="RobotoSlab-Regular"/>
          <w:lang w:val="fr-FR"/>
        </w:rPr>
        <w:br/>
      </w:r>
      <w:r w:rsidR="0099362F" w:rsidRPr="00FE1622">
        <w:rPr>
          <w:rFonts w:ascii="Minion Pro" w:hAnsi="Minion Pro" w:cs="RobotoSlab-Regular"/>
          <w:lang w:val="fr-FR"/>
        </w:rPr>
        <w:br/>
      </w:r>
      <w:r w:rsidR="0099362F" w:rsidRPr="00FE1622">
        <w:rPr>
          <w:rFonts w:ascii="Minion Pro" w:hAnsi="Minion Pro" w:cs="RobotoSlab-Regular"/>
          <w:lang w:val="fr-FR"/>
        </w:rPr>
        <w:t>La proposition est adoptée à l’unanimité.</w:t>
      </w:r>
      <w:r w:rsidR="0099362F" w:rsidRPr="00FE1622">
        <w:rPr>
          <w:rFonts w:ascii="Minion Pro" w:hAnsi="Minion Pro" w:cs="RobotoSlab-Regular"/>
          <w:lang w:val="fr-FR"/>
        </w:rPr>
        <w:t xml:space="preserve"> </w:t>
      </w:r>
    </w:p>
    <w:p w14:paraId="71D75AFF"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7F7343EF" w14:textId="3852C9D9" w:rsidR="0099362F" w:rsidRPr="00FE1622" w:rsidRDefault="0099362F" w:rsidP="0099362F">
      <w:pPr>
        <w:widowControl w:val="0"/>
        <w:autoSpaceDE w:val="0"/>
        <w:autoSpaceDN w:val="0"/>
        <w:adjustRightInd w:val="0"/>
        <w:rPr>
          <w:rFonts w:ascii="Minion Pro" w:hAnsi="Minion Pro" w:cs="RobotoSlab-Regular"/>
          <w:lang w:val="fr-FR"/>
        </w:rPr>
      </w:pPr>
      <w:r w:rsidRPr="00FE1622">
        <w:rPr>
          <w:rFonts w:ascii="Minion Pro" w:hAnsi="Minion Pro" w:cs="RobotoSlab-Regular"/>
          <w:lang w:val="fr-FR"/>
        </w:rPr>
        <w:t>Proposition privilégiée : Simon Levesque propose de traiter immédiatement le point 4</w:t>
      </w:r>
      <w:r w:rsidR="000334CB" w:rsidRPr="00FE1622">
        <w:rPr>
          <w:rFonts w:ascii="Minion Pro" w:hAnsi="Minion Pro" w:cs="RobotoSlab-Regular"/>
          <w:lang w:val="fr-FR"/>
        </w:rPr>
        <w:t xml:space="preserve"> « </w:t>
      </w:r>
      <w:r w:rsidR="000334CB" w:rsidRPr="00FE1622">
        <w:rPr>
          <w:rFonts w:ascii="Minion Pro" w:hAnsi="Minion Pro" w:cs="RobotoSlab-Regular"/>
          <w:lang w:val="fr-FR"/>
        </w:rPr>
        <w:t>Élection du comité exécutif pour l’année 2016-2017</w:t>
      </w:r>
      <w:r w:rsidR="000334CB" w:rsidRPr="00FE1622">
        <w:rPr>
          <w:rFonts w:ascii="Minion Pro" w:hAnsi="Minion Pro" w:cs="RobotoSlab-Regular"/>
          <w:lang w:val="fr-FR"/>
        </w:rPr>
        <w:t> » et d’en compléter le titre pour inclure également les élections des délégués au comité paritaire de programme</w:t>
      </w:r>
      <w:r w:rsidRPr="00FE1622">
        <w:rPr>
          <w:rFonts w:ascii="Minion Pro" w:hAnsi="Minion Pro" w:cs="RobotoSlab-Regular"/>
          <w:lang w:val="fr-FR"/>
        </w:rPr>
        <w:t xml:space="preserve">. </w:t>
      </w:r>
      <w:r w:rsidR="000334CB" w:rsidRPr="00FE1622">
        <w:rPr>
          <w:rFonts w:ascii="Minion Pro" w:hAnsi="Minion Pro" w:cs="RobotoSlab-Regular"/>
          <w:lang w:val="fr-FR"/>
        </w:rPr>
        <w:t>La proposition est</w:t>
      </w:r>
      <w:r w:rsidRPr="00FE1622">
        <w:rPr>
          <w:rFonts w:ascii="Minion Pro" w:hAnsi="Minion Pro" w:cs="RobotoSlab-Regular"/>
          <w:lang w:val="fr-FR"/>
        </w:rPr>
        <w:t xml:space="preserve"> appuyé</w:t>
      </w:r>
      <w:r w:rsidR="000334CB" w:rsidRPr="00FE1622">
        <w:rPr>
          <w:rFonts w:ascii="Minion Pro" w:hAnsi="Minion Pro" w:cs="RobotoSlab-Regular"/>
          <w:lang w:val="fr-FR"/>
        </w:rPr>
        <w:t>e</w:t>
      </w:r>
      <w:r w:rsidRPr="00FE1622">
        <w:rPr>
          <w:rFonts w:ascii="Minion Pro" w:hAnsi="Minion Pro" w:cs="RobotoSlab-Regular"/>
          <w:lang w:val="fr-FR"/>
        </w:rPr>
        <w:t xml:space="preserve"> par Lucile Crémier. </w:t>
      </w:r>
      <w:r w:rsidRPr="00FE1622">
        <w:rPr>
          <w:rFonts w:ascii="Minion Pro" w:hAnsi="Minion Pro" w:cs="RobotoSlab-Regular"/>
          <w:lang w:val="fr-FR"/>
        </w:rPr>
        <w:t>La proposition est adoptée à l’unanimité.</w:t>
      </w:r>
      <w:r w:rsidR="000334CB" w:rsidRPr="00FE1622">
        <w:rPr>
          <w:rFonts w:ascii="Minion Pro" w:hAnsi="Minion Pro" w:cs="RobotoSlab-Regular"/>
          <w:lang w:val="fr-FR"/>
        </w:rPr>
        <w:t xml:space="preserve"> Le point 4 devient le point 2 ; les autres sont décalés à la suite.</w:t>
      </w:r>
    </w:p>
    <w:p w14:paraId="1A2DDC36"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531B8B1D" w14:textId="7A6C20A2" w:rsidR="0099362F" w:rsidRPr="00FE1622" w:rsidRDefault="0099362F" w:rsidP="000334CB">
      <w:pPr>
        <w:pStyle w:val="Pardeliste"/>
        <w:widowControl w:val="0"/>
        <w:numPr>
          <w:ilvl w:val="0"/>
          <w:numId w:val="1"/>
        </w:numPr>
        <w:autoSpaceDE w:val="0"/>
        <w:autoSpaceDN w:val="0"/>
        <w:adjustRightInd w:val="0"/>
        <w:rPr>
          <w:rFonts w:ascii="Minion Pro" w:hAnsi="Minion Pro" w:cs="RobotoSlab-Regular"/>
          <w:lang w:val="fr-FR"/>
        </w:rPr>
      </w:pPr>
      <w:r w:rsidRPr="00FE1622">
        <w:rPr>
          <w:rFonts w:ascii="Minion Pro" w:hAnsi="Minion Pro" w:cs="RobotoSlab-Regular"/>
          <w:lang w:val="fr-FR"/>
        </w:rPr>
        <w:t xml:space="preserve">Élection du comité exécutif </w:t>
      </w:r>
      <w:r w:rsidR="000334CB" w:rsidRPr="00FE1622">
        <w:rPr>
          <w:rFonts w:ascii="Minion Pro" w:hAnsi="Minion Pro" w:cs="RobotoSlab-Regular"/>
          <w:lang w:val="fr-FR"/>
        </w:rPr>
        <w:t xml:space="preserve">et des délégués au comité paritaire de programme </w:t>
      </w:r>
      <w:r w:rsidRPr="00FE1622">
        <w:rPr>
          <w:rFonts w:ascii="Minion Pro" w:hAnsi="Minion Pro" w:cs="RobotoSlab-Regular"/>
          <w:lang w:val="fr-FR"/>
        </w:rPr>
        <w:t>pour l’année 2016-2017</w:t>
      </w:r>
      <w:r w:rsidR="0005749C" w:rsidRPr="00FE1622">
        <w:rPr>
          <w:rFonts w:ascii="Minion Pro" w:hAnsi="Minion Pro" w:cs="RobotoSlab-Regular"/>
          <w:lang w:val="fr-FR"/>
        </w:rPr>
        <w:t>.</w:t>
      </w:r>
      <w:r w:rsidR="0005749C" w:rsidRPr="00FE1622">
        <w:rPr>
          <w:rFonts w:ascii="Minion Pro" w:hAnsi="Minion Pro" w:cs="RobotoSlab-Regular"/>
          <w:lang w:val="fr-FR"/>
        </w:rPr>
        <w:br/>
      </w:r>
      <w:r w:rsidR="0005749C" w:rsidRPr="00FE1622">
        <w:rPr>
          <w:rFonts w:ascii="Minion Pro" w:hAnsi="Minion Pro" w:cs="RobotoSlab-Regular"/>
          <w:lang w:val="fr-FR"/>
        </w:rPr>
        <w:br/>
        <w:t xml:space="preserve">Élections du comité exécutif. 5 postes sont à combler ; 4 candidatures sont reçues : </w:t>
      </w:r>
      <w:r w:rsidR="0005749C" w:rsidRPr="00FE1622">
        <w:rPr>
          <w:rFonts w:ascii="Minion Pro" w:hAnsi="Minion Pro" w:cs="RobotoSlab-Regular"/>
          <w:lang w:val="fr-FR"/>
        </w:rPr>
        <w:br/>
        <w:t>Lucile Crémier à la trésorerie ;</w:t>
      </w:r>
      <w:r w:rsidR="0005749C" w:rsidRPr="00FE1622">
        <w:rPr>
          <w:rFonts w:ascii="Minion Pro" w:hAnsi="Minion Pro" w:cs="RobotoSlab-Regular"/>
          <w:lang w:val="fr-FR"/>
        </w:rPr>
        <w:br/>
        <w:t>Guillaume Tremblay-Gallant aux relations internes/externes ;</w:t>
      </w:r>
      <w:r w:rsidR="0005749C" w:rsidRPr="00FE1622">
        <w:rPr>
          <w:rFonts w:ascii="Minion Pro" w:hAnsi="Minion Pro" w:cs="RobotoSlab-Regular"/>
          <w:lang w:val="fr-FR"/>
        </w:rPr>
        <w:br/>
        <w:t>Jean-Michel Berthiaume-Sigouin au secrétariat ;</w:t>
      </w:r>
      <w:r w:rsidR="0005749C" w:rsidRPr="00FE1622">
        <w:rPr>
          <w:rFonts w:ascii="Minion Pro" w:hAnsi="Minion Pro" w:cs="RobotoSlab-Regular"/>
          <w:lang w:val="fr-FR"/>
        </w:rPr>
        <w:br/>
        <w:t>Simon Levesque à la coordination générale.</w:t>
      </w:r>
      <w:r w:rsidR="000334CB" w:rsidRPr="00FE1622">
        <w:rPr>
          <w:rFonts w:ascii="Minion Pro" w:hAnsi="Minion Pro" w:cs="RobotoSlab-Regular"/>
          <w:lang w:val="fr-FR"/>
        </w:rPr>
        <w:br/>
      </w:r>
      <w:r w:rsidR="0005749C" w:rsidRPr="00FE1622">
        <w:rPr>
          <w:rFonts w:ascii="Minion Pro" w:hAnsi="Minion Pro" w:cs="RobotoSlab-Regular"/>
          <w:lang w:val="fr-FR"/>
        </w:rPr>
        <w:br/>
        <w:t>Il est proposé d’élire en bloc les candidats par Yan St-Onge, appuyé par Karina Chagnon. La proposition est adoptée à l’unanimité.</w:t>
      </w:r>
      <w:r w:rsidR="0005749C" w:rsidRPr="00FE1622">
        <w:rPr>
          <w:rFonts w:ascii="Minion Pro" w:eastAsia="PMingLiU" w:hAnsi="Minion Pro" w:cs="PMingLiU"/>
          <w:lang w:val="fr-FR"/>
        </w:rPr>
        <w:br/>
      </w:r>
      <w:r w:rsidR="0005749C" w:rsidRPr="00FE1622">
        <w:rPr>
          <w:rFonts w:ascii="Minion Pro" w:eastAsia="PMingLiU" w:hAnsi="Minion Pro" w:cs="PMingLiU"/>
          <w:lang w:val="fr-FR"/>
        </w:rPr>
        <w:br/>
      </w:r>
      <w:r w:rsidR="0005749C" w:rsidRPr="00FE1622">
        <w:rPr>
          <w:rFonts w:ascii="Minion Pro" w:hAnsi="Minion Pro" w:cs="RobotoSlab-Regular"/>
          <w:lang w:val="fr-FR"/>
        </w:rPr>
        <w:t>Élections des délégués au comité paritaire de programme. 7 postes sont à combler ; 7 candidatures sont reçues :</w:t>
      </w:r>
      <w:r w:rsidR="0005749C" w:rsidRPr="00FE1622">
        <w:rPr>
          <w:rFonts w:ascii="Minion Pro" w:hAnsi="Minion Pro" w:cs="RobotoSlab-Regular"/>
          <w:lang w:val="fr-FR"/>
        </w:rPr>
        <w:br/>
        <w:t>Lucile Crémier, délégation officielle ;</w:t>
      </w:r>
      <w:r w:rsidR="0005749C" w:rsidRPr="00FE1622">
        <w:rPr>
          <w:rFonts w:ascii="Minion Pro" w:hAnsi="Minion Pro" w:cs="RobotoSlab-Regular"/>
          <w:lang w:val="fr-FR"/>
        </w:rPr>
        <w:br/>
        <w:t xml:space="preserve">Guillaume Tremblay-Gallant, </w:t>
      </w:r>
      <w:r w:rsidR="0005749C" w:rsidRPr="00FE1622">
        <w:rPr>
          <w:rFonts w:ascii="Minion Pro" w:hAnsi="Minion Pro" w:cs="RobotoSlab-Regular"/>
          <w:lang w:val="fr-FR"/>
        </w:rPr>
        <w:t>délégation officielle </w:t>
      </w:r>
      <w:r w:rsidR="0005749C" w:rsidRPr="00FE1622">
        <w:rPr>
          <w:rFonts w:ascii="Minion Pro" w:hAnsi="Minion Pro" w:cs="RobotoSlab-Regular"/>
          <w:lang w:val="fr-FR"/>
        </w:rPr>
        <w:t>;</w:t>
      </w:r>
      <w:r w:rsidR="0005749C" w:rsidRPr="00FE1622">
        <w:rPr>
          <w:rFonts w:ascii="Minion Pro" w:hAnsi="Minion Pro" w:cs="RobotoSlab-Regular"/>
          <w:lang w:val="fr-FR"/>
        </w:rPr>
        <w:br/>
        <w:t xml:space="preserve">Simon Levesque, </w:t>
      </w:r>
      <w:r w:rsidR="0005749C" w:rsidRPr="00FE1622">
        <w:rPr>
          <w:rFonts w:ascii="Minion Pro" w:hAnsi="Minion Pro" w:cs="RobotoSlab-Regular"/>
          <w:lang w:val="fr-FR"/>
        </w:rPr>
        <w:t>délégation officielle </w:t>
      </w:r>
      <w:r w:rsidR="0005749C" w:rsidRPr="00FE1622">
        <w:rPr>
          <w:rFonts w:ascii="Minion Pro" w:hAnsi="Minion Pro" w:cs="RobotoSlab-Regular"/>
          <w:lang w:val="fr-FR"/>
        </w:rPr>
        <w:t>;</w:t>
      </w:r>
      <w:r w:rsidR="0005749C" w:rsidRPr="00FE1622">
        <w:rPr>
          <w:rFonts w:ascii="Minion Pro" w:hAnsi="Minion Pro" w:cs="RobotoSlab-Regular"/>
          <w:lang w:val="fr-FR"/>
        </w:rPr>
        <w:br/>
        <w:t xml:space="preserve">Karina Chagnon, </w:t>
      </w:r>
      <w:r w:rsidR="0005749C" w:rsidRPr="00FE1622">
        <w:rPr>
          <w:rFonts w:ascii="Minion Pro" w:hAnsi="Minion Pro" w:cs="RobotoSlab-Regular"/>
          <w:lang w:val="fr-FR"/>
        </w:rPr>
        <w:t>délégation officielle </w:t>
      </w:r>
      <w:r w:rsidR="0005749C" w:rsidRPr="00FE1622">
        <w:rPr>
          <w:rFonts w:ascii="Minion Pro" w:hAnsi="Minion Pro" w:cs="RobotoSlab-Regular"/>
          <w:lang w:val="fr-FR"/>
        </w:rPr>
        <w:t>;</w:t>
      </w:r>
      <w:r w:rsidR="0005749C" w:rsidRPr="00FE1622">
        <w:rPr>
          <w:rFonts w:ascii="Minion Pro" w:hAnsi="Minion Pro" w:cs="RobotoSlab-Regular"/>
          <w:lang w:val="fr-FR"/>
        </w:rPr>
        <w:br/>
        <w:t xml:space="preserve">Myriam Ouertani, </w:t>
      </w:r>
      <w:r w:rsidR="0005749C" w:rsidRPr="00FE1622">
        <w:rPr>
          <w:rFonts w:ascii="Minion Pro" w:hAnsi="Minion Pro" w:cs="RobotoSlab-Regular"/>
          <w:lang w:val="fr-FR"/>
        </w:rPr>
        <w:t>délégation officielle</w:t>
      </w:r>
      <w:r w:rsidR="0005749C" w:rsidRPr="00FE1622">
        <w:rPr>
          <w:rFonts w:ascii="Minion Pro" w:hAnsi="Minion Pro" w:cs="RobotoSlab-Regular"/>
          <w:lang w:val="fr-FR"/>
        </w:rPr>
        <w:t> ;</w:t>
      </w:r>
      <w:r w:rsidR="0005749C" w:rsidRPr="00FE1622">
        <w:rPr>
          <w:rFonts w:ascii="Minion Pro" w:hAnsi="Minion Pro" w:cs="RobotoSlab-Regular"/>
          <w:lang w:val="fr-FR"/>
        </w:rPr>
        <w:br/>
        <w:t>Audrey Bélanger, déléguée substitut ;</w:t>
      </w:r>
      <w:r w:rsidR="0005749C" w:rsidRPr="00FE1622">
        <w:rPr>
          <w:rFonts w:ascii="Minion Pro" w:hAnsi="Minion Pro" w:cs="RobotoSlab-Regular"/>
          <w:lang w:val="fr-FR"/>
        </w:rPr>
        <w:br/>
        <w:t>Jean-Michel Berthiaume-Sigouin, délégué substitut.</w:t>
      </w:r>
      <w:r w:rsidR="00E96D23" w:rsidRPr="00FE1622">
        <w:rPr>
          <w:rFonts w:ascii="Minion Pro" w:hAnsi="Minion Pro" w:cs="RobotoSlab-Regular"/>
          <w:lang w:val="fr-FR"/>
        </w:rPr>
        <w:br/>
      </w:r>
      <w:r w:rsidR="00E96D23" w:rsidRPr="00FE1622">
        <w:rPr>
          <w:rFonts w:ascii="Minion Pro" w:hAnsi="Minion Pro" w:cs="RobotoSlab-Regular"/>
          <w:lang w:val="fr-FR"/>
        </w:rPr>
        <w:br/>
      </w:r>
      <w:r w:rsidR="00E96D23" w:rsidRPr="00FE1622">
        <w:rPr>
          <w:rFonts w:ascii="Minion Pro" w:hAnsi="Minion Pro" w:cs="RobotoSlab-Regular"/>
          <w:lang w:val="fr-FR"/>
        </w:rPr>
        <w:t xml:space="preserve">Il est proposé d’élire en bloc les candidats par Yan St-Onge, appuyé par </w:t>
      </w:r>
      <w:r w:rsidR="00E96D23" w:rsidRPr="00FE1622">
        <w:rPr>
          <w:rFonts w:ascii="Minion Pro" w:hAnsi="Minion Pro" w:cs="RobotoSlab-Regular"/>
          <w:lang w:val="fr-FR"/>
        </w:rPr>
        <w:t>Joséane Beaulieu-April</w:t>
      </w:r>
      <w:r w:rsidR="00E96D23" w:rsidRPr="00FE1622">
        <w:rPr>
          <w:rFonts w:ascii="Minion Pro" w:hAnsi="Minion Pro" w:cs="RobotoSlab-Regular"/>
          <w:lang w:val="fr-FR"/>
        </w:rPr>
        <w:t>. La proposition est adoptée à l’</w:t>
      </w:r>
      <w:r w:rsidR="00E96D23" w:rsidRPr="00FE1622">
        <w:rPr>
          <w:rFonts w:ascii="Minion Pro" w:hAnsi="Minion Pro" w:cs="RobotoSlab-Regular"/>
          <w:lang w:val="fr-FR"/>
        </w:rPr>
        <w:t>unanimité.</w:t>
      </w:r>
    </w:p>
    <w:p w14:paraId="6593435E" w14:textId="77777777" w:rsidR="0099362F" w:rsidRPr="00FE1622" w:rsidRDefault="0099362F" w:rsidP="0099362F">
      <w:pPr>
        <w:widowControl w:val="0"/>
        <w:autoSpaceDE w:val="0"/>
        <w:autoSpaceDN w:val="0"/>
        <w:adjustRightInd w:val="0"/>
        <w:rPr>
          <w:rFonts w:ascii="Minion Pro" w:hAnsi="Minion Pro" w:cs="RobotoSlab-Regular"/>
          <w:lang w:val="fr-FR"/>
        </w:rPr>
      </w:pPr>
    </w:p>
    <w:p w14:paraId="02EE2FEC" w14:textId="77777777" w:rsidR="00B24958" w:rsidRPr="00FE1622" w:rsidRDefault="00B24958" w:rsidP="000334CB">
      <w:pPr>
        <w:pStyle w:val="Pardeliste"/>
        <w:widowControl w:val="0"/>
        <w:numPr>
          <w:ilvl w:val="0"/>
          <w:numId w:val="1"/>
        </w:numPr>
        <w:autoSpaceDE w:val="0"/>
        <w:autoSpaceDN w:val="0"/>
        <w:adjustRightInd w:val="0"/>
        <w:rPr>
          <w:rFonts w:ascii="Minion Pro" w:hAnsi="Minion Pro" w:cs="RobotoSlab-Regular"/>
          <w:lang w:val="fr-FR"/>
        </w:rPr>
      </w:pPr>
      <w:r w:rsidRPr="00FE1622">
        <w:rPr>
          <w:rFonts w:ascii="Minion Pro" w:hAnsi="Minion Pro" w:cs="RobotoSlab-Regular"/>
          <w:lang w:val="fr-FR"/>
        </w:rPr>
        <w:t>Plan de l’année 2016-2017</w:t>
      </w:r>
    </w:p>
    <w:p w14:paraId="06B11B13" w14:textId="03CF310C" w:rsidR="00B24958" w:rsidRPr="00FE1622" w:rsidRDefault="00B24958" w:rsidP="000334CB">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Activités académiques</w:t>
      </w:r>
      <w:r w:rsidR="00E96D23" w:rsidRPr="00FE1622">
        <w:rPr>
          <w:rFonts w:ascii="Minion Pro" w:hAnsi="Minion Pro" w:cs="RobotoSlab-Regular"/>
          <w:lang w:val="fr-FR"/>
        </w:rPr>
        <w:br/>
        <w:t>Des ateliers seront montés pour pallier l’absence du cours de métho de l’offre de cours cette année. Lucile Crémier se propose pour démarrer le projet et en détailler les paramètres.</w:t>
      </w:r>
      <w:r w:rsidR="00E96D23" w:rsidRPr="00FE1622">
        <w:rPr>
          <w:rFonts w:ascii="Minion Pro" w:eastAsia="PMingLiU" w:hAnsi="Minion Pro" w:cs="PMingLiU"/>
          <w:lang w:val="fr-FR"/>
        </w:rPr>
        <w:br/>
      </w:r>
    </w:p>
    <w:p w14:paraId="53684D11" w14:textId="5B047504" w:rsidR="00B24958" w:rsidRPr="00FE1622" w:rsidRDefault="00B24958" w:rsidP="00E96D23">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Activités associatives</w:t>
      </w:r>
      <w:r w:rsidR="00E96D23" w:rsidRPr="00FE1622">
        <w:rPr>
          <w:rFonts w:ascii="Minion Pro" w:hAnsi="Minion Pro" w:cs="RobotoSlab-Regular"/>
          <w:lang w:val="fr-FR"/>
        </w:rPr>
        <w:br/>
      </w:r>
      <w:r w:rsidR="00E96D23" w:rsidRPr="00FE1622">
        <w:rPr>
          <w:rFonts w:ascii="Minion Pro" w:hAnsi="Minion Pro" w:cs="RobotoSlab-Regular"/>
          <w:lang w:val="fr-FR"/>
        </w:rPr>
        <w:t xml:space="preserve">Une proposition de </w:t>
      </w:r>
      <w:r w:rsidR="00E96D23" w:rsidRPr="00FE1622">
        <w:rPr>
          <w:rFonts w:ascii="Minion Pro" w:hAnsi="Minion Pro" w:cs="RobotoSlab-Regular"/>
          <w:lang w:val="fr-FR"/>
        </w:rPr>
        <w:t>Yan St-Onge</w:t>
      </w:r>
      <w:r w:rsidR="00E96D23" w:rsidRPr="00FE1622">
        <w:rPr>
          <w:rFonts w:ascii="Minion Pro" w:hAnsi="Minion Pro" w:cs="RobotoSlab-Regular"/>
          <w:lang w:val="fr-FR"/>
        </w:rPr>
        <w:t xml:space="preserve">, appuyée par </w:t>
      </w:r>
      <w:r w:rsidR="00E96D23" w:rsidRPr="00FE1622">
        <w:rPr>
          <w:rFonts w:ascii="Minion Pro" w:hAnsi="Minion Pro" w:cs="RobotoSlab-Regular"/>
          <w:lang w:val="fr-FR"/>
        </w:rPr>
        <w:t>Audrey Bélanger</w:t>
      </w:r>
      <w:r w:rsidR="00E96D23" w:rsidRPr="00FE1622">
        <w:rPr>
          <w:rFonts w:ascii="Minion Pro" w:hAnsi="Minion Pro" w:cs="RobotoSlab-Regular"/>
          <w:lang w:val="fr-FR"/>
        </w:rPr>
        <w:t>, est débattue :</w:t>
      </w:r>
      <w:r w:rsidR="00E96D23" w:rsidRPr="00FE1622">
        <w:rPr>
          <w:rFonts w:ascii="Minion Pro" w:hAnsi="Minion Pro" w:cs="RobotoSlab-Regular"/>
          <w:lang w:val="fr-FR"/>
        </w:rPr>
        <w:br/>
      </w:r>
      <w:r w:rsidR="00E96D23" w:rsidRPr="00FE1622">
        <w:rPr>
          <w:rFonts w:ascii="Minion Pro" w:hAnsi="Minion Pro" w:cs="RobotoSlab-Regular"/>
          <w:lang w:val="fr-FR"/>
        </w:rPr>
        <w:br/>
        <w:t>« Que le règlement sur l’octroi des bourses aux rayonnement permette le financement d’une participation à une retraite de rédaction qui délivre des attestations de participation. Cette modification n’aurait aucun impact sur les autres paramètres du concours de bourse, mais aurait seulement pour effet d’ajouter ce type d’activité à celles qui sont déjà admissibles au financement. »</w:t>
      </w:r>
      <w:r w:rsidR="00E96D23" w:rsidRPr="00FE1622">
        <w:rPr>
          <w:rFonts w:ascii="Minion Pro" w:hAnsi="Minion Pro" w:cs="RobotoSlab-Regular"/>
          <w:lang w:val="fr-FR"/>
        </w:rPr>
        <w:br/>
      </w:r>
      <w:r w:rsidR="00E96D23" w:rsidRPr="00FE1622">
        <w:rPr>
          <w:rFonts w:ascii="Minion Pro" w:hAnsi="Minion Pro" w:cs="RobotoSlab-Regular"/>
          <w:lang w:val="fr-FR"/>
        </w:rPr>
        <w:br/>
      </w:r>
      <w:r w:rsidR="00E96D23" w:rsidRPr="00FE1622">
        <w:rPr>
          <w:rFonts w:ascii="Minion Pro" w:hAnsi="Minion Pro" w:cs="RobotoSlab-Regular"/>
          <w:lang w:val="fr-FR"/>
        </w:rPr>
        <w:t xml:space="preserve">La proposition est adoptée à l’unanimité. </w:t>
      </w:r>
      <w:r w:rsidR="00E96D23" w:rsidRPr="00FE1622">
        <w:rPr>
          <w:rFonts w:ascii="Minion Pro" w:hAnsi="Minion Pro" w:cs="RobotoSlab-Regular"/>
          <w:lang w:val="fr-FR"/>
        </w:rPr>
        <w:br/>
      </w:r>
    </w:p>
    <w:p w14:paraId="6361799A" w14:textId="45D5A3AB" w:rsidR="00B24958" w:rsidRPr="00FE1622" w:rsidRDefault="00B24958" w:rsidP="000334CB">
      <w:pPr>
        <w:pStyle w:val="Pardeliste"/>
        <w:widowControl w:val="0"/>
        <w:numPr>
          <w:ilvl w:val="1"/>
          <w:numId w:val="1"/>
        </w:numPr>
        <w:autoSpaceDE w:val="0"/>
        <w:autoSpaceDN w:val="0"/>
        <w:adjustRightInd w:val="0"/>
        <w:ind w:left="1134"/>
        <w:rPr>
          <w:rFonts w:ascii="Minion Pro" w:hAnsi="Minion Pro" w:cs="RobotoSlab-Regular"/>
          <w:lang w:val="fr-FR"/>
        </w:rPr>
      </w:pPr>
      <w:r w:rsidRPr="00FE1622">
        <w:rPr>
          <w:rFonts w:ascii="Minion Pro" w:hAnsi="Minion Pro" w:cs="RobotoSlab-Regular"/>
          <w:lang w:val="fr-FR"/>
        </w:rPr>
        <w:t>Budget</w:t>
      </w:r>
      <w:r w:rsidR="00E96D23" w:rsidRPr="00FE1622">
        <w:rPr>
          <w:rFonts w:ascii="Minion Pro" w:hAnsi="Minion Pro" w:cs="RobotoSlab-Regular"/>
          <w:lang w:val="fr-FR"/>
        </w:rPr>
        <w:br/>
        <w:t>Le plan budgétaire pour l’année 2016-2017 est présenté par Simon Levesque, qui l’a préparé à titre de trésorier dans le cadre de son mandat arrivant à échéance avec cette assemblée. L’adoption du budget tel que présenté est proposée par Audrey Bélanger, appuyé</w:t>
      </w:r>
      <w:r w:rsidR="003C6374" w:rsidRPr="00FE1622">
        <w:rPr>
          <w:rFonts w:ascii="Minion Pro" w:hAnsi="Minion Pro" w:cs="RobotoSlab-Regular"/>
          <w:lang w:val="fr-FR"/>
        </w:rPr>
        <w:t>e par Lucile Crémier.</w:t>
      </w:r>
      <w:r w:rsidR="00E96D23" w:rsidRPr="00FE1622">
        <w:rPr>
          <w:rFonts w:ascii="Minion Pro" w:hAnsi="Minion Pro" w:cs="RobotoSlab-Regular"/>
          <w:lang w:val="fr-FR"/>
        </w:rPr>
        <w:t xml:space="preserve"> </w:t>
      </w:r>
      <w:r w:rsidR="003C6374" w:rsidRPr="00FE1622">
        <w:rPr>
          <w:rFonts w:ascii="Minion Pro" w:hAnsi="Minion Pro" w:cs="RobotoSlab-Regular"/>
          <w:lang w:val="fr-FR"/>
        </w:rPr>
        <w:t>La proposition est adoptée à l’unanimité</w:t>
      </w:r>
      <w:r w:rsidR="00704B68" w:rsidRPr="00FE1622">
        <w:rPr>
          <w:rFonts w:ascii="Minion Pro" w:hAnsi="Minion Pro" w:cs="RobotoSlab-Regular"/>
          <w:lang w:val="fr-FR"/>
        </w:rPr>
        <w:t>.</w:t>
      </w:r>
    </w:p>
    <w:p w14:paraId="0C6CD28A" w14:textId="77777777" w:rsidR="00704B68" w:rsidRPr="00FE1622" w:rsidRDefault="00704B68" w:rsidP="00704B68">
      <w:pPr>
        <w:widowControl w:val="0"/>
        <w:autoSpaceDE w:val="0"/>
        <w:autoSpaceDN w:val="0"/>
        <w:adjustRightInd w:val="0"/>
        <w:rPr>
          <w:rFonts w:ascii="Minion Pro" w:hAnsi="Minion Pro" w:cs="RobotoSlab-Regular"/>
          <w:lang w:val="fr-FR"/>
        </w:rPr>
      </w:pPr>
    </w:p>
    <w:p w14:paraId="6DDFD519" w14:textId="7EBB9625" w:rsidR="00B24958" w:rsidRPr="00FE1622" w:rsidRDefault="00704B68" w:rsidP="00704B68">
      <w:pPr>
        <w:widowControl w:val="0"/>
        <w:autoSpaceDE w:val="0"/>
        <w:autoSpaceDN w:val="0"/>
        <w:adjustRightInd w:val="0"/>
        <w:rPr>
          <w:rFonts w:ascii="Minion Pro" w:hAnsi="Minion Pro" w:cs="RobotoSlab-Regular"/>
          <w:lang w:val="fr-FR"/>
        </w:rPr>
      </w:pPr>
      <w:r w:rsidRPr="00FE1622">
        <w:rPr>
          <w:rFonts w:ascii="Minion Pro" w:hAnsi="Minion Pro" w:cs="RobotoSlab-Regular"/>
          <w:lang w:val="fr-FR"/>
        </w:rPr>
        <w:t>Proposition privilégiée : Lucile Crémier propose de ne pas traiter les points 4 « </w:t>
      </w:r>
      <w:r w:rsidRPr="00FE1622">
        <w:rPr>
          <w:rFonts w:ascii="Minion Pro" w:hAnsi="Minion Pro" w:cs="RobotoSlab-Regular"/>
          <w:lang w:val="fr-FR"/>
        </w:rPr>
        <w:t>Refonte du programme de doctorat en sémiologie</w:t>
      </w:r>
      <w:r w:rsidRPr="00FE1622">
        <w:rPr>
          <w:rFonts w:ascii="Minion Pro" w:hAnsi="Minion Pro" w:cs="RobotoSlab-Regular"/>
          <w:lang w:val="fr-FR"/>
        </w:rPr>
        <w:t> » et 5 « Varia » séance tenante. Comme aucun vote n’est prévu à ces points, il est suggéré qu’une discussion sur ce thème soit tenue après la fermeture de l’assemblée de manière plus informelle. La proposition est appuyée par Yan St-Onge. La proposition est adoptée à l’unanimité. Le point 4 devient : « Fermeture ».</w:t>
      </w:r>
    </w:p>
    <w:p w14:paraId="1461C20E" w14:textId="77777777" w:rsidR="00704B68" w:rsidRPr="00FE1622" w:rsidRDefault="00704B68" w:rsidP="00704B68">
      <w:pPr>
        <w:widowControl w:val="0"/>
        <w:autoSpaceDE w:val="0"/>
        <w:autoSpaceDN w:val="0"/>
        <w:adjustRightInd w:val="0"/>
        <w:rPr>
          <w:rFonts w:ascii="Minion Pro" w:hAnsi="Minion Pro" w:cs="RobotoSlab-Regular"/>
          <w:lang w:val="fr-FR"/>
        </w:rPr>
      </w:pPr>
    </w:p>
    <w:p w14:paraId="4BFFA58A" w14:textId="4B6562E1" w:rsidR="00B24958" w:rsidRPr="00FE1622" w:rsidRDefault="00704B68" w:rsidP="00704B68">
      <w:pPr>
        <w:pStyle w:val="Pardeliste"/>
        <w:widowControl w:val="0"/>
        <w:numPr>
          <w:ilvl w:val="0"/>
          <w:numId w:val="1"/>
        </w:numPr>
        <w:autoSpaceDE w:val="0"/>
        <w:autoSpaceDN w:val="0"/>
        <w:adjustRightInd w:val="0"/>
        <w:rPr>
          <w:rFonts w:ascii="Minion Pro" w:hAnsi="Minion Pro" w:cs="RobotoSlab-Regular"/>
          <w:lang w:val="fr-FR"/>
        </w:rPr>
      </w:pPr>
      <w:r w:rsidRPr="00FE1622">
        <w:rPr>
          <w:rFonts w:ascii="Minion Pro" w:hAnsi="Minion Pro" w:cs="RobotoSlab-Regular"/>
          <w:lang w:val="fr-FR"/>
        </w:rPr>
        <w:t>Fermeture</w:t>
      </w:r>
      <w:r w:rsidRPr="00FE1622">
        <w:rPr>
          <w:rFonts w:ascii="Minion Pro" w:hAnsi="Minion Pro" w:cs="RobotoSlab-Regular"/>
          <w:lang w:val="fr-FR"/>
        </w:rPr>
        <w:br/>
        <w:t>La fermeture de l’assemblée est proposée par Lucile Crémier, appuyée par Audrey Bélanger. La proposition est adoptée à l’unanimité. L’assemblée est fermée à 19h05.</w:t>
      </w:r>
    </w:p>
    <w:p w14:paraId="297E8077" w14:textId="77777777" w:rsidR="0025438A" w:rsidRPr="00FE1622" w:rsidRDefault="0025438A" w:rsidP="00B24958">
      <w:pPr>
        <w:rPr>
          <w:rFonts w:ascii="Minion Pro" w:hAnsi="Minion Pro"/>
        </w:rPr>
      </w:pPr>
    </w:p>
    <w:p w14:paraId="5CB632ED" w14:textId="77777777" w:rsidR="00FE1622" w:rsidRPr="00FE1622" w:rsidRDefault="00FE1622" w:rsidP="00B24958">
      <w:pPr>
        <w:rPr>
          <w:rFonts w:ascii="Minion Pro" w:hAnsi="Minion Pro"/>
        </w:rPr>
      </w:pPr>
    </w:p>
    <w:p w14:paraId="54CC88D6" w14:textId="77777777" w:rsidR="00FE1622" w:rsidRPr="00FE1622" w:rsidRDefault="00FE1622" w:rsidP="00B24958">
      <w:pPr>
        <w:rPr>
          <w:rFonts w:ascii="Minion Pro" w:hAnsi="Minion Pro"/>
        </w:rPr>
      </w:pPr>
    </w:p>
    <w:p w14:paraId="3AC325B9" w14:textId="77777777" w:rsidR="00FE1622" w:rsidRPr="00FE1622" w:rsidRDefault="00FE1622" w:rsidP="00B24958">
      <w:pPr>
        <w:rPr>
          <w:rFonts w:ascii="Minion Pro" w:hAnsi="Minion Pro"/>
        </w:rPr>
      </w:pPr>
    </w:p>
    <w:p w14:paraId="6B8AF210" w14:textId="77777777" w:rsidR="00FE1622" w:rsidRPr="00FE1622" w:rsidRDefault="00FE1622" w:rsidP="00B24958">
      <w:pPr>
        <w:rPr>
          <w:rFonts w:ascii="Minion Pro" w:hAnsi="Minion Pro"/>
        </w:rPr>
      </w:pPr>
    </w:p>
    <w:p w14:paraId="4C753112" w14:textId="77777777" w:rsidR="00FE1622" w:rsidRPr="00FE1622" w:rsidRDefault="00FE1622" w:rsidP="00B24958">
      <w:pPr>
        <w:rPr>
          <w:rFonts w:ascii="Minion Pro" w:hAnsi="Minion Pro"/>
          <w:i/>
        </w:rPr>
      </w:pPr>
    </w:p>
    <w:p w14:paraId="45AA524F" w14:textId="32246F00" w:rsidR="00FE1622" w:rsidRPr="00FE1622" w:rsidRDefault="00FE1622" w:rsidP="00FE1622">
      <w:pPr>
        <w:jc w:val="right"/>
        <w:rPr>
          <w:rFonts w:ascii="Minion Pro" w:hAnsi="Minion Pro"/>
          <w:i/>
        </w:rPr>
      </w:pPr>
      <w:r w:rsidRPr="00FE1622">
        <w:rPr>
          <w:rFonts w:ascii="Minion Pro" w:hAnsi="Minion Pro"/>
          <w:i/>
        </w:rPr>
        <w:t>Ce procès-verbal a été rédigé par Simon Levesque, le 30 septembre 2016.</w:t>
      </w:r>
    </w:p>
    <w:sectPr w:rsidR="00FE1622" w:rsidRPr="00FE1622" w:rsidSect="00FE1622">
      <w:footerReference w:type="even" r:id="rId8"/>
      <w:footerReference w:type="default" r:id="rId9"/>
      <w:pgSz w:w="12240" w:h="15840"/>
      <w:pgMar w:top="1417" w:right="1417" w:bottom="1417" w:left="1417" w:header="708" w:footer="708" w:gutter="0"/>
      <w:cols w:space="708"/>
      <w:docGrid w:linePitch="326"/>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C443" w14:textId="77777777" w:rsidR="00886749" w:rsidRDefault="00886749" w:rsidP="00704B68">
      <w:r>
        <w:separator/>
      </w:r>
    </w:p>
  </w:endnote>
  <w:endnote w:type="continuationSeparator" w:id="0">
    <w:p w14:paraId="58C4D806" w14:textId="77777777" w:rsidR="00886749" w:rsidRDefault="00886749" w:rsidP="0070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inion Pro">
    <w:panose1 w:val="02040503050201020203"/>
    <w:charset w:val="00"/>
    <w:family w:val="auto"/>
    <w:pitch w:val="variable"/>
    <w:sig w:usb0="60000287" w:usb1="00000001" w:usb2="00000000" w:usb3="00000000" w:csb0="0000019F" w:csb1="00000000"/>
  </w:font>
  <w:font w:name="RobotoSlab-Bold">
    <w:altName w:val="Times New Roman"/>
    <w:panose1 w:val="00000000000000000000"/>
    <w:charset w:val="00"/>
    <w:family w:val="auto"/>
    <w:notTrueType/>
    <w:pitch w:val="default"/>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RobotoSlab-Regular">
    <w:altName w:val="Times New Roman"/>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B2C77" w14:textId="77777777" w:rsidR="00704B68" w:rsidRDefault="00704B68" w:rsidP="00D92E53">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42EC794" w14:textId="77777777" w:rsidR="00704B68" w:rsidRDefault="00704B68" w:rsidP="00704B6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301FE" w14:textId="77777777" w:rsidR="00704B68" w:rsidRPr="00FE1622" w:rsidRDefault="00704B68" w:rsidP="00D92E53">
    <w:pPr>
      <w:pStyle w:val="Pieddepage"/>
      <w:framePr w:wrap="none" w:vAnchor="text" w:hAnchor="margin" w:xAlign="right" w:y="1"/>
      <w:rPr>
        <w:rStyle w:val="Numrodepage"/>
        <w:rFonts w:ascii="Minion Pro" w:hAnsi="Minion Pro"/>
        <w:sz w:val="22"/>
        <w:szCs w:val="22"/>
      </w:rPr>
    </w:pPr>
    <w:r w:rsidRPr="00FE1622">
      <w:rPr>
        <w:rStyle w:val="Numrodepage"/>
        <w:rFonts w:ascii="Minion Pro" w:hAnsi="Minion Pro"/>
        <w:sz w:val="22"/>
        <w:szCs w:val="22"/>
      </w:rPr>
      <w:fldChar w:fldCharType="begin"/>
    </w:r>
    <w:r w:rsidRPr="00FE1622">
      <w:rPr>
        <w:rStyle w:val="Numrodepage"/>
        <w:rFonts w:ascii="Minion Pro" w:hAnsi="Minion Pro"/>
        <w:sz w:val="22"/>
        <w:szCs w:val="22"/>
      </w:rPr>
      <w:instrText xml:space="preserve">PAGE  </w:instrText>
    </w:r>
    <w:r w:rsidRPr="00FE1622">
      <w:rPr>
        <w:rStyle w:val="Numrodepage"/>
        <w:rFonts w:ascii="Minion Pro" w:hAnsi="Minion Pro"/>
        <w:sz w:val="22"/>
        <w:szCs w:val="22"/>
      </w:rPr>
      <w:fldChar w:fldCharType="separate"/>
    </w:r>
    <w:r w:rsidR="00886749">
      <w:rPr>
        <w:rStyle w:val="Numrodepage"/>
        <w:rFonts w:ascii="Minion Pro" w:hAnsi="Minion Pro"/>
        <w:noProof/>
        <w:sz w:val="22"/>
        <w:szCs w:val="22"/>
      </w:rPr>
      <w:t>1</w:t>
    </w:r>
    <w:r w:rsidRPr="00FE1622">
      <w:rPr>
        <w:rStyle w:val="Numrodepage"/>
        <w:rFonts w:ascii="Minion Pro" w:hAnsi="Minion Pro"/>
        <w:sz w:val="22"/>
        <w:szCs w:val="22"/>
      </w:rPr>
      <w:fldChar w:fldCharType="end"/>
    </w:r>
  </w:p>
  <w:p w14:paraId="6A207C72" w14:textId="77777777" w:rsidR="00704B68" w:rsidRPr="00FE1622" w:rsidRDefault="00704B68" w:rsidP="00704B68">
    <w:pPr>
      <w:pStyle w:val="Pieddepage"/>
      <w:ind w:right="360"/>
      <w:rPr>
        <w:rFonts w:ascii="Minion Pro" w:hAnsi="Minion Pro"/>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7AD57" w14:textId="77777777" w:rsidR="00886749" w:rsidRDefault="00886749" w:rsidP="00704B68">
      <w:r>
        <w:separator/>
      </w:r>
    </w:p>
  </w:footnote>
  <w:footnote w:type="continuationSeparator" w:id="0">
    <w:p w14:paraId="356A29AA" w14:textId="77777777" w:rsidR="00886749" w:rsidRDefault="00886749" w:rsidP="00704B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F5057"/>
    <w:multiLevelType w:val="multilevel"/>
    <w:tmpl w:val="A296C568"/>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2B34AE4"/>
    <w:multiLevelType w:val="multilevel"/>
    <w:tmpl w:val="A296C568"/>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60D4EEA"/>
    <w:multiLevelType w:val="multilevel"/>
    <w:tmpl w:val="A296C568"/>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58"/>
    <w:rsid w:val="000334CB"/>
    <w:rsid w:val="0005749C"/>
    <w:rsid w:val="0025438A"/>
    <w:rsid w:val="003C6374"/>
    <w:rsid w:val="005E03FE"/>
    <w:rsid w:val="00704B68"/>
    <w:rsid w:val="00782586"/>
    <w:rsid w:val="0088652D"/>
    <w:rsid w:val="00886749"/>
    <w:rsid w:val="0099362F"/>
    <w:rsid w:val="00B24958"/>
    <w:rsid w:val="00C73FA2"/>
    <w:rsid w:val="00D04951"/>
    <w:rsid w:val="00E96D23"/>
    <w:rsid w:val="00F72BD7"/>
    <w:rsid w:val="00FE12F5"/>
    <w:rsid w:val="00FE1622"/>
    <w:rsid w:val="00FF09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67A8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4958"/>
    <w:rPr>
      <w:rFonts w:cstheme="minorBidi"/>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F0970"/>
    <w:rPr>
      <w:sz w:val="20"/>
      <w:szCs w:val="20"/>
    </w:rPr>
  </w:style>
  <w:style w:type="character" w:customStyle="1" w:styleId="NotedebasdepageCar">
    <w:name w:val="Note de bas de page Car"/>
    <w:basedOn w:val="Policepardfaut"/>
    <w:link w:val="Notedebasdepage"/>
    <w:uiPriority w:val="99"/>
    <w:rsid w:val="00FF0970"/>
    <w:rPr>
      <w:rFonts w:ascii="Minion Pro" w:hAnsi="Minion Pro"/>
      <w:sz w:val="20"/>
      <w:szCs w:val="20"/>
      <w:lang w:val="fr-FR"/>
      <w14:numForm w14:val="oldStyle"/>
    </w:rPr>
  </w:style>
  <w:style w:type="paragraph" w:customStyle="1" w:styleId="Titredesection">
    <w:name w:val="Titre de section"/>
    <w:basedOn w:val="Normal"/>
    <w:next w:val="Normal"/>
    <w:qFormat/>
    <w:rsid w:val="00FF0970"/>
    <w:pPr>
      <w:keepNext/>
      <w:spacing w:line="360" w:lineRule="auto"/>
      <w:jc w:val="both"/>
    </w:pPr>
    <w:rPr>
      <w:b/>
    </w:rPr>
  </w:style>
  <w:style w:type="paragraph" w:styleId="Pieddepage">
    <w:name w:val="footer"/>
    <w:basedOn w:val="Normal"/>
    <w:link w:val="PieddepageCar"/>
    <w:uiPriority w:val="99"/>
    <w:unhideWhenUsed/>
    <w:rsid w:val="00FF0970"/>
    <w:pPr>
      <w:tabs>
        <w:tab w:val="center" w:pos="4536"/>
        <w:tab w:val="right" w:pos="9072"/>
      </w:tabs>
    </w:pPr>
  </w:style>
  <w:style w:type="character" w:customStyle="1" w:styleId="PieddepageCar">
    <w:name w:val="Pied de page Car"/>
    <w:basedOn w:val="Policepardfaut"/>
    <w:link w:val="Pieddepage"/>
    <w:uiPriority w:val="99"/>
    <w:rsid w:val="00FF0970"/>
    <w:rPr>
      <w:rFonts w:ascii="Minion Pro" w:hAnsi="Minion Pro"/>
      <w:lang w:val="fr-FR"/>
      <w14:numForm w14:val="oldStyle"/>
    </w:rPr>
  </w:style>
  <w:style w:type="character" w:styleId="Numrodepage">
    <w:name w:val="page number"/>
    <w:basedOn w:val="Policepardfaut"/>
    <w:uiPriority w:val="99"/>
    <w:semiHidden/>
    <w:unhideWhenUsed/>
    <w:rsid w:val="00FF0970"/>
  </w:style>
  <w:style w:type="character" w:styleId="Appelnotedebasdep">
    <w:name w:val="footnote reference"/>
    <w:basedOn w:val="Policepardfaut"/>
    <w:uiPriority w:val="99"/>
    <w:unhideWhenUsed/>
    <w:rsid w:val="00FF0970"/>
    <w:rPr>
      <w:rFonts w:ascii="Minion Pro" w:hAnsi="Minion Pro"/>
      <w:sz w:val="20"/>
      <w:szCs w:val="20"/>
      <w:vertAlign w:val="superscript"/>
      <w14:numForm w14:val="oldStyle"/>
    </w:rPr>
  </w:style>
  <w:style w:type="character" w:styleId="Appeldenotedefin">
    <w:name w:val="endnote reference"/>
    <w:basedOn w:val="Policepardfaut"/>
    <w:uiPriority w:val="99"/>
    <w:semiHidden/>
    <w:unhideWhenUsed/>
    <w:rsid w:val="00FF0970"/>
    <w:rPr>
      <w:vertAlign w:val="superscript"/>
    </w:rPr>
  </w:style>
  <w:style w:type="paragraph" w:customStyle="1" w:styleId="Intertitresous-section">
    <w:name w:val="Intertitre (sous-section)"/>
    <w:basedOn w:val="Normal"/>
    <w:qFormat/>
    <w:rsid w:val="00FF0970"/>
    <w:pPr>
      <w:keepNext/>
      <w:spacing w:line="360" w:lineRule="auto"/>
      <w:jc w:val="both"/>
    </w:pPr>
    <w:rPr>
      <w:i/>
    </w:rPr>
  </w:style>
  <w:style w:type="paragraph" w:customStyle="1" w:styleId="Citationlongue">
    <w:name w:val="Citation longue"/>
    <w:basedOn w:val="Normal"/>
    <w:next w:val="Normal"/>
    <w:qFormat/>
    <w:rsid w:val="00FF0970"/>
    <w:pPr>
      <w:spacing w:before="220" w:after="320"/>
      <w:ind w:left="709"/>
      <w:contextualSpacing/>
      <w:jc w:val="both"/>
    </w:pPr>
  </w:style>
  <w:style w:type="paragraph" w:styleId="Pardeliste">
    <w:name w:val="List Paragraph"/>
    <w:basedOn w:val="Normal"/>
    <w:uiPriority w:val="34"/>
    <w:qFormat/>
    <w:rsid w:val="00B24958"/>
    <w:pPr>
      <w:ind w:left="720"/>
      <w:contextualSpacing/>
    </w:pPr>
  </w:style>
  <w:style w:type="paragraph" w:styleId="En-tte">
    <w:name w:val="header"/>
    <w:basedOn w:val="Normal"/>
    <w:link w:val="En-tteCar"/>
    <w:uiPriority w:val="99"/>
    <w:unhideWhenUsed/>
    <w:rsid w:val="00704B68"/>
    <w:pPr>
      <w:tabs>
        <w:tab w:val="center" w:pos="4320"/>
        <w:tab w:val="right" w:pos="8640"/>
      </w:tabs>
    </w:pPr>
  </w:style>
  <w:style w:type="character" w:customStyle="1" w:styleId="En-tteCar">
    <w:name w:val="En-tête Car"/>
    <w:basedOn w:val="Policepardfaut"/>
    <w:link w:val="En-tte"/>
    <w:uiPriority w:val="99"/>
    <w:rsid w:val="00704B68"/>
    <w:rPr>
      <w:rFonts w:cstheme="minorBidi"/>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965</Words>
  <Characters>5312</Characters>
  <Application>Microsoft Macintosh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2</cp:revision>
  <dcterms:created xsi:type="dcterms:W3CDTF">2016-09-30T18:49:00Z</dcterms:created>
  <dcterms:modified xsi:type="dcterms:W3CDTF">2016-09-30T20:07:00Z</dcterms:modified>
</cp:coreProperties>
</file>